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9F7" w:rsidRDefault="004629F7">
      <w:pPr>
        <w:pStyle w:val="normal0"/>
        <w:rPr>
          <w:b/>
        </w:rPr>
      </w:pPr>
    </w:p>
    <w:p w:rsidR="00AF782D" w:rsidRDefault="00242F44">
      <w:pPr>
        <w:pStyle w:val="normal0"/>
        <w:rPr>
          <w:b/>
        </w:rPr>
      </w:pPr>
      <w:r>
        <w:rPr>
          <w:b/>
        </w:rPr>
        <w:t xml:space="preserve">Pracovné stretnutie s p.štátnym tajomníkom </w:t>
      </w:r>
      <w:r w:rsidR="004629F7">
        <w:rPr>
          <w:b/>
        </w:rPr>
        <w:t xml:space="preserve">Martinom Feckom </w:t>
      </w:r>
      <w:r>
        <w:rPr>
          <w:b/>
        </w:rPr>
        <w:t>na MPaR</w:t>
      </w:r>
      <w:r w:rsidR="004629F7">
        <w:rPr>
          <w:b/>
        </w:rPr>
        <w:t>V SR dňa 2.6.2020</w:t>
      </w:r>
    </w:p>
    <w:p w:rsidR="00AF782D" w:rsidRDefault="00AF782D">
      <w:pPr>
        <w:pStyle w:val="normal0"/>
        <w:rPr>
          <w:b/>
        </w:rPr>
      </w:pPr>
    </w:p>
    <w:p w:rsidR="00AF782D" w:rsidRDefault="00AF782D">
      <w:pPr>
        <w:pStyle w:val="normal0"/>
      </w:pPr>
    </w:p>
    <w:p w:rsidR="00AF782D" w:rsidRPr="004629F7" w:rsidRDefault="00242F44">
      <w:pPr>
        <w:pStyle w:val="normal0"/>
      </w:pPr>
      <w:r w:rsidRPr="004629F7">
        <w:rPr>
          <w:b/>
        </w:rPr>
        <w:t>Pôda - programové vyhlásenie vlády, intervenčná stratégia</w:t>
      </w:r>
    </w:p>
    <w:tbl>
      <w:tblPr>
        <w:tblStyle w:val="a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7684"/>
      </w:tblGrid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podnet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</w:pPr>
            <w:r>
              <w:t>SPF neznámi vlastníci</w:t>
            </w:r>
          </w:p>
        </w:tc>
      </w:tr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návrh riešenia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</w:pPr>
            <w:r>
              <w:t>Vykonávať inventarizáciu nájomných zmlúv k pozemkom 1 x ročne k 15.9. s cieľom vylúčiť najmä duplicitné nájomné u majiteľov pozemkov, ktorí už nie sú neznámymi vlastníkmi.</w:t>
            </w:r>
          </w:p>
        </w:tc>
      </w:tr>
    </w:tbl>
    <w:p w:rsidR="00AF782D" w:rsidRDefault="00AF782D">
      <w:pPr>
        <w:pStyle w:val="normal0"/>
        <w:rPr>
          <w:highlight w:val="yellow"/>
        </w:rPr>
      </w:pPr>
    </w:p>
    <w:tbl>
      <w:tblPr>
        <w:tblStyle w:val="a0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7684"/>
      </w:tblGrid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podnet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</w:pPr>
            <w:r>
              <w:t xml:space="preserve">Pôda SPF </w:t>
            </w:r>
          </w:p>
        </w:tc>
      </w:tr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návrh riešenia</w:t>
            </w:r>
          </w:p>
        </w:tc>
        <w:tc>
          <w:tcPr>
            <w:tcW w:w="7684" w:type="dxa"/>
          </w:tcPr>
          <w:p w:rsidR="00AF782D" w:rsidRPr="004629F7" w:rsidRDefault="00242F44">
            <w:pPr>
              <w:pStyle w:val="normal0"/>
            </w:pPr>
            <w:r w:rsidRPr="004629F7">
              <w:t xml:space="preserve">Vytvoriť výberové kritériá pre nového nájomcu - napr. </w:t>
            </w:r>
            <w:r w:rsidRPr="004629F7">
              <w:rPr>
                <w:rFonts w:eastAsia="Arial"/>
              </w:rPr>
              <w:t>špeciálna výroba, mladý farmár, ekologické a prírode blízke formy hospodárenia, dobré životné podmienky zvierat, spracovanie vlastnej produkcie, ochrana pred povodňami, rozvoj biodiverzity.</w:t>
            </w:r>
          </w:p>
        </w:tc>
      </w:tr>
    </w:tbl>
    <w:p w:rsidR="00AF782D" w:rsidRDefault="00AF782D">
      <w:pPr>
        <w:pStyle w:val="normal0"/>
        <w:rPr>
          <w:highlight w:val="yellow"/>
        </w:rPr>
      </w:pPr>
    </w:p>
    <w:tbl>
      <w:tblPr>
        <w:tblStyle w:val="a1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7684"/>
      </w:tblGrid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podnet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</w:pPr>
            <w:r>
              <w:t xml:space="preserve">Nájomné zmluvy s SPF </w:t>
            </w:r>
          </w:p>
        </w:tc>
      </w:tr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návrh riešenia</w:t>
            </w:r>
          </w:p>
        </w:tc>
        <w:tc>
          <w:tcPr>
            <w:tcW w:w="7684" w:type="dxa"/>
          </w:tcPr>
          <w:p w:rsidR="00AF782D" w:rsidRDefault="00242F44" w:rsidP="004629F7">
            <w:pPr>
              <w:pStyle w:val="normal0"/>
            </w:pPr>
            <w:r>
              <w:t>Nové zmluvy uzatvárať len na 5 rokov s ro</w:t>
            </w:r>
            <w:r w:rsidR="004629F7">
              <w:t>čnou výpovednou lehotou a zabezpečiť, aby  všetky</w:t>
            </w:r>
            <w:r>
              <w:t xml:space="preserve"> zmluvy </w:t>
            </w:r>
            <w:r w:rsidR="004629F7">
              <w:t>a dodatky zo strany SPF boli podpísané do 15.4. daného roku</w:t>
            </w:r>
            <w:r>
              <w:t>.</w:t>
            </w:r>
          </w:p>
        </w:tc>
      </w:tr>
    </w:tbl>
    <w:p w:rsidR="00AF782D" w:rsidRDefault="00AF782D">
      <w:pPr>
        <w:pStyle w:val="normal0"/>
        <w:rPr>
          <w:highlight w:val="yellow"/>
        </w:rPr>
      </w:pPr>
    </w:p>
    <w:tbl>
      <w:tblPr>
        <w:tblStyle w:val="a2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7684"/>
      </w:tblGrid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podnet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</w:pPr>
            <w:r>
              <w:t>Aktualizácia LPIS</w:t>
            </w:r>
          </w:p>
        </w:tc>
      </w:tr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návrh riešenia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</w:pPr>
            <w:r>
              <w:t>Aktualizáciu vykonávať 1 x ročne pred 15.4. a verifikáciu do 15.9.</w:t>
            </w:r>
          </w:p>
          <w:p w:rsidR="00AF782D" w:rsidRDefault="00242F44">
            <w:pPr>
              <w:pStyle w:val="normal0"/>
            </w:pPr>
            <w:r>
              <w:t>Zároveň vytvoriť pracovnú skupinu ohľadom GSAA zo zástupcov PPA, VÚPOP, ÚKSÚP a poľnohospodárov (napr. Ekotrend) s cieľom eliminovať byrokraciu, zjednodušiť kontroly a riešiť opakujúce sa problémy.</w:t>
            </w:r>
          </w:p>
        </w:tc>
      </w:tr>
    </w:tbl>
    <w:p w:rsidR="00AF782D" w:rsidRDefault="00AF782D">
      <w:pPr>
        <w:pStyle w:val="normal0"/>
      </w:pPr>
    </w:p>
    <w:tbl>
      <w:tblPr>
        <w:tblStyle w:val="a3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7684"/>
      </w:tblGrid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podnet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</w:pPr>
            <w:r>
              <w:t>Zmeny biotopov bez súčinnosti s farmárom</w:t>
            </w:r>
          </w:p>
        </w:tc>
      </w:tr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návrh riešenia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</w:pPr>
            <w:r>
              <w:t>Zmeny biotopov na základe oznámenia Štátnej ochrany prírody (ŠOP) vykonávať až po konzultácii s užívateľom pozemku, ktorého vie ŠOP identifikovať z GSAA.</w:t>
            </w:r>
          </w:p>
        </w:tc>
      </w:tr>
    </w:tbl>
    <w:p w:rsidR="00AF782D" w:rsidRDefault="00AF782D">
      <w:pPr>
        <w:pStyle w:val="normal0"/>
      </w:pPr>
    </w:p>
    <w:tbl>
      <w:tblPr>
        <w:tblStyle w:val="a4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7684"/>
      </w:tblGrid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podnet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</w:pPr>
            <w:r>
              <w:t>Rozoranie TTP</w:t>
            </w:r>
          </w:p>
        </w:tc>
      </w:tr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návrh riešenia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</w:pPr>
            <w:r>
              <w:t>Umožniť na pozemkoch, ktoré boli v roku 2004 OP a následne boli preklasifikované VÚPOPom na pokyn PPA na TTP navrátiť  do štatútu OP (v k.ú.</w:t>
            </w:r>
            <w:r w:rsidR="004629F7">
              <w:t xml:space="preserve"> sú</w:t>
            </w:r>
            <w:r>
              <w:t xml:space="preserve"> zapísané ako OP).</w:t>
            </w:r>
          </w:p>
        </w:tc>
      </w:tr>
    </w:tbl>
    <w:p w:rsidR="00AF782D" w:rsidRDefault="00AF782D">
      <w:pPr>
        <w:pStyle w:val="normal0"/>
      </w:pPr>
    </w:p>
    <w:tbl>
      <w:tblPr>
        <w:tblStyle w:val="a5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7684"/>
      </w:tblGrid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podnet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</w:pPr>
            <w:r>
              <w:t>Odstraňovanie samonáletov</w:t>
            </w:r>
          </w:p>
        </w:tc>
      </w:tr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návrh riešenia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</w:pPr>
            <w:r>
              <w:t xml:space="preserve">Vytvoriť v regiónoch komisie (životné prostredie, PPA, pozemkový a lesný úrad), ktoré na </w:t>
            </w:r>
            <w:r w:rsidR="004629F7">
              <w:t>požiadanie prenajímateľa umožnia</w:t>
            </w:r>
            <w:r>
              <w:t xml:space="preserve"> pozemok so samonáletmi upraviť do pôvodného stavu alebo preklasifikovať na les.</w:t>
            </w:r>
          </w:p>
        </w:tc>
      </w:tr>
    </w:tbl>
    <w:p w:rsidR="00AF782D" w:rsidRDefault="00AF782D">
      <w:pPr>
        <w:pStyle w:val="normal0"/>
        <w:rPr>
          <w:color w:val="222222"/>
          <w:highlight w:val="white"/>
        </w:rPr>
      </w:pPr>
    </w:p>
    <w:tbl>
      <w:tblPr>
        <w:tblStyle w:val="a6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7684"/>
      </w:tblGrid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podnet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</w:pPr>
            <w:r>
              <w:t>Používanie pesticídov</w:t>
            </w:r>
          </w:p>
        </w:tc>
      </w:tr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návrh riešenia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</w:pPr>
            <w:r>
              <w:t>Zaviesť fytosanitárnu službu ( obdobne ako v ŽV pri používaní antibiotík )</w:t>
            </w:r>
          </w:p>
        </w:tc>
      </w:tr>
    </w:tbl>
    <w:p w:rsidR="00AF782D" w:rsidRDefault="00AF782D">
      <w:pPr>
        <w:pStyle w:val="normal0"/>
        <w:rPr>
          <w:highlight w:val="yellow"/>
        </w:rPr>
      </w:pPr>
    </w:p>
    <w:p w:rsidR="00AF782D" w:rsidRDefault="00AF782D">
      <w:pPr>
        <w:pStyle w:val="normal0"/>
        <w:shd w:val="clear" w:color="auto" w:fill="FFFFFF"/>
        <w:rPr>
          <w:color w:val="222222"/>
          <w:highlight w:val="green"/>
        </w:rPr>
      </w:pPr>
    </w:p>
    <w:p w:rsidR="00AF782D" w:rsidRDefault="00AF782D">
      <w:pPr>
        <w:pStyle w:val="normal0"/>
        <w:shd w:val="clear" w:color="auto" w:fill="FFFFFF"/>
        <w:rPr>
          <w:color w:val="222222"/>
          <w:highlight w:val="green"/>
        </w:rPr>
      </w:pPr>
    </w:p>
    <w:p w:rsidR="00AF782D" w:rsidRDefault="00AF782D">
      <w:pPr>
        <w:pStyle w:val="normal0"/>
        <w:shd w:val="clear" w:color="auto" w:fill="FFFFFF"/>
        <w:rPr>
          <w:color w:val="222222"/>
          <w:highlight w:val="green"/>
        </w:rPr>
      </w:pPr>
    </w:p>
    <w:p w:rsidR="00AF782D" w:rsidRDefault="00AF782D">
      <w:pPr>
        <w:pStyle w:val="normal0"/>
        <w:shd w:val="clear" w:color="auto" w:fill="FFFFFF"/>
        <w:rPr>
          <w:color w:val="222222"/>
          <w:highlight w:val="green"/>
        </w:rPr>
      </w:pPr>
    </w:p>
    <w:p w:rsidR="00AF782D" w:rsidRDefault="00AF782D">
      <w:pPr>
        <w:pStyle w:val="normal0"/>
        <w:shd w:val="clear" w:color="auto" w:fill="FFFFFF"/>
        <w:rPr>
          <w:color w:val="222222"/>
          <w:highlight w:val="green"/>
        </w:rPr>
      </w:pPr>
    </w:p>
    <w:p w:rsidR="00AF782D" w:rsidRDefault="00242F44">
      <w:pPr>
        <w:pStyle w:val="normal0"/>
        <w:shd w:val="clear" w:color="auto" w:fill="FFFFFF"/>
        <w:rPr>
          <w:color w:val="222222"/>
        </w:rPr>
      </w:pPr>
      <w:r w:rsidRPr="004629F7">
        <w:rPr>
          <w:b/>
          <w:color w:val="222222"/>
        </w:rPr>
        <w:t>Laznícky zákon</w:t>
      </w:r>
      <w:r w:rsidRPr="004629F7">
        <w:rPr>
          <w:color w:val="222222"/>
        </w:rPr>
        <w:t xml:space="preserve">  - podporujeme vytvorenie takejto legislatívnej zmeny</w:t>
      </w:r>
    </w:p>
    <w:tbl>
      <w:tblPr>
        <w:tblStyle w:val="a7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7684"/>
      </w:tblGrid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podnet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</w:pPr>
            <w:r>
              <w:t xml:space="preserve">Požadujeme možnosť pripomienkovať zákon pred jeho predkladaním na schválenie. </w:t>
            </w:r>
          </w:p>
        </w:tc>
      </w:tr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podnet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</w:pPr>
            <w:r>
              <w:t>Možnosť rozšírenia lazníckych oblastí na územiach, ktoré pôvodne spĺňali podmienky osídlenia na lazoch, ale zanikli.</w:t>
            </w:r>
          </w:p>
        </w:tc>
      </w:tr>
    </w:tbl>
    <w:p w:rsidR="00AF782D" w:rsidRDefault="00AF782D">
      <w:pPr>
        <w:pStyle w:val="normal0"/>
        <w:shd w:val="clear" w:color="auto" w:fill="FFFFFF"/>
        <w:rPr>
          <w:color w:val="222222"/>
        </w:rPr>
      </w:pPr>
    </w:p>
    <w:p w:rsidR="00AF782D" w:rsidRDefault="00AF782D">
      <w:pPr>
        <w:pStyle w:val="normal0"/>
        <w:rPr>
          <w:color w:val="222222"/>
          <w:highlight w:val="green"/>
        </w:rPr>
      </w:pPr>
    </w:p>
    <w:p w:rsidR="004629F7" w:rsidRDefault="004629F7">
      <w:pPr>
        <w:pStyle w:val="normal0"/>
        <w:rPr>
          <w:b/>
          <w:color w:val="222222"/>
          <w:highlight w:val="green"/>
        </w:rPr>
      </w:pPr>
    </w:p>
    <w:p w:rsidR="00660196" w:rsidRDefault="00660196" w:rsidP="00660196">
      <w:pPr>
        <w:pStyle w:val="normal0"/>
        <w:shd w:val="clear" w:color="auto" w:fill="FFFFFF"/>
        <w:rPr>
          <w:b/>
        </w:rPr>
      </w:pPr>
    </w:p>
    <w:p w:rsidR="00660196" w:rsidRDefault="00660196" w:rsidP="00660196">
      <w:pPr>
        <w:pStyle w:val="normal0"/>
        <w:shd w:val="clear" w:color="auto" w:fill="FFFFFF"/>
        <w:rPr>
          <w:b/>
          <w:color w:val="222222"/>
        </w:rPr>
      </w:pPr>
      <w:r w:rsidRPr="004629F7">
        <w:rPr>
          <w:b/>
        </w:rPr>
        <w:t>Ekologická poľnohospodárska výroba (EPV)</w:t>
      </w:r>
    </w:p>
    <w:tbl>
      <w:tblPr>
        <w:tblStyle w:val="ac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7684"/>
      </w:tblGrid>
      <w:tr w:rsidR="00660196" w:rsidTr="008C4567">
        <w:tc>
          <w:tcPr>
            <w:tcW w:w="1526" w:type="dxa"/>
          </w:tcPr>
          <w:p w:rsidR="00660196" w:rsidRDefault="00660196" w:rsidP="008C4567">
            <w:pPr>
              <w:pStyle w:val="normal0"/>
            </w:pPr>
            <w:r>
              <w:t>podnet</w:t>
            </w:r>
          </w:p>
        </w:tc>
        <w:tc>
          <w:tcPr>
            <w:tcW w:w="7684" w:type="dxa"/>
          </w:tcPr>
          <w:p w:rsidR="00660196" w:rsidRDefault="00660196" w:rsidP="008C4567">
            <w:pPr>
              <w:pStyle w:val="normal0"/>
              <w:shd w:val="clear" w:color="auto" w:fill="FFFFFF"/>
            </w:pPr>
            <w:r>
              <w:rPr>
                <w:color w:val="222222"/>
              </w:rPr>
              <w:t>Od 1.1.2021 má platiť nové Nariadenie EÚ pre EPV.</w:t>
            </w:r>
          </w:p>
        </w:tc>
      </w:tr>
      <w:tr w:rsidR="00660196" w:rsidTr="008C4567">
        <w:tc>
          <w:tcPr>
            <w:tcW w:w="1526" w:type="dxa"/>
          </w:tcPr>
          <w:p w:rsidR="00660196" w:rsidRDefault="00660196" w:rsidP="008C4567">
            <w:pPr>
              <w:pStyle w:val="normal0"/>
            </w:pPr>
            <w:r>
              <w:t>návrh riešenia</w:t>
            </w:r>
          </w:p>
        </w:tc>
        <w:tc>
          <w:tcPr>
            <w:tcW w:w="7684" w:type="dxa"/>
          </w:tcPr>
          <w:p w:rsidR="00660196" w:rsidRDefault="00660196" w:rsidP="008C4567">
            <w:pPr>
              <w:pStyle w:val="normal0"/>
              <w:shd w:val="clear" w:color="auto" w:fill="FFFFFF"/>
            </w:pPr>
            <w:r>
              <w:t>Posunúť účinnosť od 1.1.2022.</w:t>
            </w:r>
          </w:p>
        </w:tc>
      </w:tr>
    </w:tbl>
    <w:p w:rsidR="00660196" w:rsidRDefault="00660196">
      <w:pPr>
        <w:pStyle w:val="normal0"/>
        <w:rPr>
          <w:b/>
          <w:color w:val="222222"/>
        </w:rPr>
      </w:pPr>
    </w:p>
    <w:tbl>
      <w:tblPr>
        <w:tblStyle w:val="ad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7684"/>
      </w:tblGrid>
      <w:tr w:rsidR="00660196" w:rsidTr="008C4567">
        <w:tc>
          <w:tcPr>
            <w:tcW w:w="1526" w:type="dxa"/>
          </w:tcPr>
          <w:p w:rsidR="00660196" w:rsidRDefault="00660196" w:rsidP="008C4567">
            <w:pPr>
              <w:pStyle w:val="normal0"/>
            </w:pPr>
            <w:r>
              <w:t>podnet</w:t>
            </w:r>
          </w:p>
        </w:tc>
        <w:tc>
          <w:tcPr>
            <w:tcW w:w="7684" w:type="dxa"/>
          </w:tcPr>
          <w:p w:rsidR="00660196" w:rsidRDefault="00660196" w:rsidP="008C4567">
            <w:pPr>
              <w:pStyle w:val="normal0"/>
              <w:shd w:val="clear" w:color="auto" w:fill="FFFFFF"/>
            </w:pPr>
            <w:r>
              <w:rPr>
                <w:color w:val="222222"/>
              </w:rPr>
              <w:t>Od 1.1.2021 mám platiť nový zákon SR.</w:t>
            </w:r>
          </w:p>
        </w:tc>
      </w:tr>
      <w:tr w:rsidR="00660196" w:rsidTr="008C4567">
        <w:tc>
          <w:tcPr>
            <w:tcW w:w="1526" w:type="dxa"/>
          </w:tcPr>
          <w:p w:rsidR="00660196" w:rsidRDefault="00660196" w:rsidP="008C4567">
            <w:pPr>
              <w:pStyle w:val="normal0"/>
            </w:pPr>
            <w:r>
              <w:t>návrh riešenia</w:t>
            </w:r>
          </w:p>
        </w:tc>
        <w:tc>
          <w:tcPr>
            <w:tcW w:w="7684" w:type="dxa"/>
          </w:tcPr>
          <w:p w:rsidR="00660196" w:rsidRDefault="00660196" w:rsidP="008C4567">
            <w:pPr>
              <w:pStyle w:val="normal0"/>
              <w:shd w:val="clear" w:color="auto" w:fill="FFFFFF"/>
            </w:pPr>
            <w:r>
              <w:t>Posunúť účinnosť od 1.1.2022</w:t>
            </w:r>
          </w:p>
        </w:tc>
      </w:tr>
    </w:tbl>
    <w:p w:rsidR="00660196" w:rsidRDefault="00660196">
      <w:pPr>
        <w:pStyle w:val="normal0"/>
        <w:rPr>
          <w:b/>
          <w:color w:val="222222"/>
        </w:rPr>
      </w:pPr>
    </w:p>
    <w:tbl>
      <w:tblPr>
        <w:tblStyle w:val="ae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7684"/>
      </w:tblGrid>
      <w:tr w:rsidR="00660196" w:rsidTr="008C4567">
        <w:tc>
          <w:tcPr>
            <w:tcW w:w="1526" w:type="dxa"/>
          </w:tcPr>
          <w:p w:rsidR="00660196" w:rsidRDefault="00660196" w:rsidP="008C4567">
            <w:pPr>
              <w:pStyle w:val="normal0"/>
            </w:pPr>
            <w:r>
              <w:t>podnet</w:t>
            </w:r>
          </w:p>
        </w:tc>
        <w:tc>
          <w:tcPr>
            <w:tcW w:w="7684" w:type="dxa"/>
          </w:tcPr>
          <w:p w:rsidR="00660196" w:rsidRDefault="00660196" w:rsidP="008C4567">
            <w:pPr>
              <w:pStyle w:val="normal0"/>
              <w:shd w:val="clear" w:color="auto" w:fill="FFFFFF"/>
            </w:pPr>
            <w:r>
              <w:rPr>
                <w:color w:val="222222"/>
              </w:rPr>
              <w:t xml:space="preserve">Nezvyšovať minimálne zaťaženie DJ/ha.  </w:t>
            </w:r>
          </w:p>
        </w:tc>
      </w:tr>
      <w:tr w:rsidR="00660196" w:rsidTr="008C4567">
        <w:tc>
          <w:tcPr>
            <w:tcW w:w="1526" w:type="dxa"/>
          </w:tcPr>
          <w:p w:rsidR="00660196" w:rsidRDefault="00660196" w:rsidP="008C4567">
            <w:pPr>
              <w:pStyle w:val="normal0"/>
            </w:pPr>
            <w:r>
              <w:t>návrh riešenia</w:t>
            </w:r>
          </w:p>
        </w:tc>
        <w:tc>
          <w:tcPr>
            <w:tcW w:w="7684" w:type="dxa"/>
          </w:tcPr>
          <w:p w:rsidR="00660196" w:rsidRDefault="00660196" w:rsidP="008C4567">
            <w:pPr>
              <w:pStyle w:val="normal0"/>
              <w:shd w:val="clear" w:color="auto" w:fill="FFFFFF"/>
            </w:pPr>
            <w:r>
              <w:t xml:space="preserve">Zachovať minimálne zaťaženie na 0,3 DJ/ha </w:t>
            </w:r>
          </w:p>
        </w:tc>
      </w:tr>
    </w:tbl>
    <w:p w:rsidR="00660196" w:rsidRDefault="00660196">
      <w:pPr>
        <w:pStyle w:val="normal0"/>
        <w:rPr>
          <w:b/>
          <w:color w:val="222222"/>
        </w:rPr>
      </w:pPr>
    </w:p>
    <w:tbl>
      <w:tblPr>
        <w:tblStyle w:val="af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7684"/>
      </w:tblGrid>
      <w:tr w:rsidR="00660196" w:rsidTr="008C4567">
        <w:tc>
          <w:tcPr>
            <w:tcW w:w="1526" w:type="dxa"/>
          </w:tcPr>
          <w:p w:rsidR="00660196" w:rsidRDefault="00660196" w:rsidP="008C4567">
            <w:pPr>
              <w:pStyle w:val="normal0"/>
            </w:pPr>
            <w:r>
              <w:t>podnet</w:t>
            </w:r>
          </w:p>
        </w:tc>
        <w:tc>
          <w:tcPr>
            <w:tcW w:w="7684" w:type="dxa"/>
          </w:tcPr>
          <w:p w:rsidR="00660196" w:rsidRDefault="00660196" w:rsidP="008C4567">
            <w:pPr>
              <w:pStyle w:val="normal0"/>
              <w:shd w:val="clear" w:color="auto" w:fill="FFFFFF"/>
            </w:pPr>
            <w:r>
              <w:rPr>
                <w:color w:val="222222"/>
              </w:rPr>
              <w:t>Podpora v rokoch 2021 - 2027</w:t>
            </w:r>
          </w:p>
        </w:tc>
      </w:tr>
      <w:tr w:rsidR="00660196" w:rsidTr="008C4567">
        <w:tc>
          <w:tcPr>
            <w:tcW w:w="1526" w:type="dxa"/>
          </w:tcPr>
          <w:p w:rsidR="00660196" w:rsidRDefault="00660196" w:rsidP="008C4567">
            <w:pPr>
              <w:pStyle w:val="normal0"/>
            </w:pPr>
            <w:r>
              <w:t>návrh riešenia</w:t>
            </w:r>
          </w:p>
        </w:tc>
        <w:tc>
          <w:tcPr>
            <w:tcW w:w="7684" w:type="dxa"/>
          </w:tcPr>
          <w:p w:rsidR="00660196" w:rsidRDefault="00660196" w:rsidP="008C4567">
            <w:pPr>
              <w:pStyle w:val="normal0"/>
              <w:shd w:val="clear" w:color="auto" w:fill="FFFFFF"/>
            </w:pPr>
            <w:r>
              <w:t>Navýšiť alokáciu finančných prostriedkov do EPV v súvislosti s predpokladom navýšenia ekologických plôch na 25 %  do roku 2030. Umožniť priebežné každoročné navyšovanie záväzku do EPV.</w:t>
            </w:r>
          </w:p>
        </w:tc>
      </w:tr>
    </w:tbl>
    <w:p w:rsidR="00660196" w:rsidRDefault="00660196">
      <w:pPr>
        <w:pStyle w:val="normal0"/>
        <w:rPr>
          <w:b/>
          <w:color w:val="222222"/>
        </w:rPr>
      </w:pPr>
    </w:p>
    <w:tbl>
      <w:tblPr>
        <w:tblStyle w:val="af0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7684"/>
      </w:tblGrid>
      <w:tr w:rsidR="00660196" w:rsidTr="008C4567">
        <w:tc>
          <w:tcPr>
            <w:tcW w:w="1526" w:type="dxa"/>
          </w:tcPr>
          <w:p w:rsidR="00660196" w:rsidRDefault="00660196" w:rsidP="008C4567">
            <w:pPr>
              <w:pStyle w:val="normal0"/>
            </w:pPr>
            <w:r>
              <w:t>podnet</w:t>
            </w:r>
          </w:p>
        </w:tc>
        <w:tc>
          <w:tcPr>
            <w:tcW w:w="7684" w:type="dxa"/>
          </w:tcPr>
          <w:p w:rsidR="00660196" w:rsidRDefault="00660196" w:rsidP="008C4567">
            <w:pPr>
              <w:pStyle w:val="normal0"/>
              <w:shd w:val="clear" w:color="auto" w:fill="FFFFFF"/>
            </w:pPr>
            <w:r>
              <w:t>Zelené a sociálne verejné obstarávanie</w:t>
            </w:r>
          </w:p>
        </w:tc>
      </w:tr>
      <w:tr w:rsidR="00660196" w:rsidTr="008C4567">
        <w:tc>
          <w:tcPr>
            <w:tcW w:w="1526" w:type="dxa"/>
          </w:tcPr>
          <w:p w:rsidR="00660196" w:rsidRDefault="00660196" w:rsidP="008C4567">
            <w:pPr>
              <w:pStyle w:val="normal0"/>
            </w:pPr>
            <w:r>
              <w:t>návrh riešenia</w:t>
            </w:r>
          </w:p>
        </w:tc>
        <w:tc>
          <w:tcPr>
            <w:tcW w:w="7684" w:type="dxa"/>
          </w:tcPr>
          <w:p w:rsidR="00660196" w:rsidRDefault="00660196" w:rsidP="008C4567">
            <w:pPr>
              <w:pStyle w:val="normal0"/>
              <w:shd w:val="clear" w:color="auto" w:fill="FFFFFF"/>
            </w:pPr>
            <w:r>
              <w:t xml:space="preserve">Vytvoriť systém zvýhodnenia pre zelené a sociálne verejné obstarávanie pri kúpe výrobkov od prvovýrobcov zníženou DPH. </w:t>
            </w:r>
          </w:p>
        </w:tc>
      </w:tr>
    </w:tbl>
    <w:p w:rsidR="00660196" w:rsidRDefault="00660196">
      <w:pPr>
        <w:pStyle w:val="normal0"/>
        <w:rPr>
          <w:b/>
          <w:color w:val="222222"/>
        </w:rPr>
      </w:pPr>
    </w:p>
    <w:tbl>
      <w:tblPr>
        <w:tblStyle w:val="af1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7684"/>
      </w:tblGrid>
      <w:tr w:rsidR="00660196" w:rsidTr="008C4567">
        <w:tc>
          <w:tcPr>
            <w:tcW w:w="1526" w:type="dxa"/>
          </w:tcPr>
          <w:p w:rsidR="00660196" w:rsidRDefault="00660196" w:rsidP="008C4567">
            <w:pPr>
              <w:pStyle w:val="normal0"/>
            </w:pPr>
            <w:r>
              <w:t>podnet</w:t>
            </w:r>
          </w:p>
        </w:tc>
        <w:tc>
          <w:tcPr>
            <w:tcW w:w="7684" w:type="dxa"/>
          </w:tcPr>
          <w:p w:rsidR="00660196" w:rsidRDefault="00660196" w:rsidP="008C4567">
            <w:pPr>
              <w:pStyle w:val="normal0"/>
              <w:shd w:val="clear" w:color="auto" w:fill="FFFFFF"/>
            </w:pPr>
            <w:r>
              <w:t>Výskum v EPV</w:t>
            </w:r>
          </w:p>
        </w:tc>
      </w:tr>
      <w:tr w:rsidR="00660196" w:rsidTr="008C4567">
        <w:tc>
          <w:tcPr>
            <w:tcW w:w="1526" w:type="dxa"/>
          </w:tcPr>
          <w:p w:rsidR="00660196" w:rsidRDefault="00660196" w:rsidP="008C4567">
            <w:pPr>
              <w:pStyle w:val="normal0"/>
            </w:pPr>
            <w:r>
              <w:t>návrh riešenia</w:t>
            </w:r>
          </w:p>
        </w:tc>
        <w:tc>
          <w:tcPr>
            <w:tcW w:w="7684" w:type="dxa"/>
          </w:tcPr>
          <w:p w:rsidR="00660196" w:rsidRDefault="00660196" w:rsidP="008C4567">
            <w:pPr>
              <w:pStyle w:val="normal0"/>
              <w:shd w:val="clear" w:color="auto" w:fill="FFFFFF"/>
            </w:pPr>
            <w:r>
              <w:t>Podpora domáceho výskumu v EPV (SPU, NPPC, VÚOOD), hľadanie nástrojov na využívanie zahraničných výsledkov (napr FIBL Švajčiarsko).</w:t>
            </w:r>
          </w:p>
        </w:tc>
      </w:tr>
    </w:tbl>
    <w:p w:rsidR="00660196" w:rsidRDefault="00660196">
      <w:pPr>
        <w:pStyle w:val="normal0"/>
        <w:rPr>
          <w:b/>
          <w:color w:val="222222"/>
        </w:rPr>
      </w:pPr>
    </w:p>
    <w:tbl>
      <w:tblPr>
        <w:tblStyle w:val="af2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7684"/>
      </w:tblGrid>
      <w:tr w:rsidR="00660196" w:rsidTr="008C4567">
        <w:tc>
          <w:tcPr>
            <w:tcW w:w="1526" w:type="dxa"/>
          </w:tcPr>
          <w:p w:rsidR="00660196" w:rsidRDefault="00660196" w:rsidP="008C4567">
            <w:pPr>
              <w:pStyle w:val="normal0"/>
            </w:pPr>
            <w:r>
              <w:t>podnet</w:t>
            </w:r>
          </w:p>
        </w:tc>
        <w:tc>
          <w:tcPr>
            <w:tcW w:w="7684" w:type="dxa"/>
          </w:tcPr>
          <w:p w:rsidR="00660196" w:rsidRDefault="00660196" w:rsidP="008C4567">
            <w:pPr>
              <w:pStyle w:val="normal0"/>
            </w:pPr>
            <w:r>
              <w:rPr>
                <w:color w:val="222222"/>
              </w:rPr>
              <w:t>Chceme Slovensko bez GMO</w:t>
            </w:r>
          </w:p>
        </w:tc>
      </w:tr>
    </w:tbl>
    <w:p w:rsidR="00660196" w:rsidRDefault="00660196">
      <w:pPr>
        <w:pStyle w:val="normal0"/>
        <w:rPr>
          <w:b/>
          <w:color w:val="222222"/>
        </w:rPr>
      </w:pPr>
    </w:p>
    <w:p w:rsidR="00660196" w:rsidRDefault="00660196">
      <w:pPr>
        <w:pStyle w:val="normal0"/>
        <w:rPr>
          <w:b/>
          <w:color w:val="222222"/>
        </w:rPr>
      </w:pPr>
    </w:p>
    <w:p w:rsidR="00660196" w:rsidRDefault="00660196">
      <w:pPr>
        <w:pStyle w:val="normal0"/>
        <w:rPr>
          <w:b/>
          <w:color w:val="222222"/>
        </w:rPr>
      </w:pPr>
    </w:p>
    <w:p w:rsidR="00AF782D" w:rsidRPr="004629F7" w:rsidRDefault="00242F44">
      <w:pPr>
        <w:pStyle w:val="normal0"/>
        <w:rPr>
          <w:color w:val="222222"/>
        </w:rPr>
      </w:pPr>
      <w:r w:rsidRPr="004629F7">
        <w:rPr>
          <w:b/>
          <w:color w:val="222222"/>
        </w:rPr>
        <w:t>Osivá, sadivá</w:t>
      </w:r>
    </w:p>
    <w:tbl>
      <w:tblPr>
        <w:tblStyle w:val="a8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7684"/>
      </w:tblGrid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podnet</w:t>
            </w:r>
          </w:p>
        </w:tc>
        <w:tc>
          <w:tcPr>
            <w:tcW w:w="7684" w:type="dxa"/>
          </w:tcPr>
          <w:p w:rsidR="00AF782D" w:rsidRDefault="00242F44" w:rsidP="004629F7">
            <w:pPr>
              <w:pStyle w:val="normal0"/>
              <w:shd w:val="clear" w:color="auto" w:fill="FFFFFF"/>
            </w:pPr>
            <w:r>
              <w:t xml:space="preserve">Bielkovinový program(strukoviny a leguminózy) - </w:t>
            </w:r>
            <w:r>
              <w:rPr>
                <w:color w:val="222222"/>
              </w:rPr>
              <w:t>šľachtenie, udržovanie, semenárstvo - (napr. je veľký záujem pestovateľov o šošovicu, ale niet osív; vieme z Génovej banky namnožiť už neudržiavané slovenské odrody, ale je problém zlegalizovať takéto osivá)</w:t>
            </w:r>
          </w:p>
        </w:tc>
      </w:tr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návrh riešenia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</w:pPr>
            <w:r>
              <w:t>Obnoviť udržovacie šľachtenie a následné množenie pôvodných slovenských odrôd.</w:t>
            </w:r>
          </w:p>
        </w:tc>
      </w:tr>
    </w:tbl>
    <w:p w:rsidR="00AF782D" w:rsidRDefault="00AF782D">
      <w:pPr>
        <w:pStyle w:val="normal0"/>
        <w:rPr>
          <w:color w:val="222222"/>
          <w:highlight w:val="green"/>
        </w:rPr>
      </w:pPr>
    </w:p>
    <w:tbl>
      <w:tblPr>
        <w:tblStyle w:val="a9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7684"/>
      </w:tblGrid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podnet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  <w:shd w:val="clear" w:color="auto" w:fill="FFFFFF"/>
            </w:pPr>
            <w:r>
              <w:rPr>
                <w:color w:val="222222"/>
              </w:rPr>
              <w:t>Staré a krajové odrody</w:t>
            </w:r>
          </w:p>
        </w:tc>
      </w:tr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návrh riešenia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  <w:shd w:val="clear" w:color="auto" w:fill="FFFFFF"/>
              <w:rPr>
                <w:b/>
                <w:color w:val="222222"/>
              </w:rPr>
            </w:pPr>
            <w:r>
              <w:rPr>
                <w:color w:val="222222"/>
              </w:rPr>
              <w:t xml:space="preserve"> - obnova a udržiavanie repozitórií starých a krajových odrôd</w:t>
            </w:r>
            <w:r w:rsidR="004629F7">
              <w:rPr>
                <w:color w:val="222222"/>
              </w:rPr>
              <w:t>,</w:t>
            </w:r>
          </w:p>
          <w:p w:rsidR="00AF782D" w:rsidRDefault="00242F44">
            <w:pPr>
              <w:pStyle w:val="normal0"/>
              <w:shd w:val="clear" w:color="auto" w:fill="FFFFFF"/>
              <w:rPr>
                <w:color w:val="222222"/>
              </w:rPr>
            </w:pPr>
            <w:r>
              <w:rPr>
                <w:b/>
                <w:color w:val="222222"/>
              </w:rPr>
              <w:t xml:space="preserve">- </w:t>
            </w:r>
            <w:r>
              <w:rPr>
                <w:color w:val="222222"/>
              </w:rPr>
              <w:t xml:space="preserve">možnosť legálneho množenia starých odrôd, </w:t>
            </w:r>
          </w:p>
          <w:p w:rsidR="00AF782D" w:rsidRDefault="00242F44" w:rsidP="00660196">
            <w:pPr>
              <w:pStyle w:val="normal0"/>
              <w:shd w:val="clear" w:color="auto" w:fill="FFFFFF"/>
            </w:pPr>
            <w:r>
              <w:rPr>
                <w:color w:val="222222"/>
              </w:rPr>
              <w:t>- zmena minimálneho počtu jedincov na h</w:t>
            </w:r>
            <w:r w:rsidR="00660196">
              <w:rPr>
                <w:color w:val="222222"/>
              </w:rPr>
              <w:t>a</w:t>
            </w:r>
            <w:r>
              <w:rPr>
                <w:color w:val="222222"/>
              </w:rPr>
              <w:t xml:space="preserve"> sadu</w:t>
            </w:r>
            <w:r w:rsidR="004629F7">
              <w:rPr>
                <w:color w:val="222222"/>
              </w:rPr>
              <w:t>,</w:t>
            </w:r>
            <w:r w:rsidR="00660196">
              <w:rPr>
                <w:color w:val="222222"/>
              </w:rPr>
              <w:t xml:space="preserve"> </w:t>
            </w:r>
            <w:r>
              <w:rPr>
                <w:color w:val="222222"/>
              </w:rPr>
              <w:t>aby ich automaticky nepreviedli do TTP</w:t>
            </w:r>
            <w:r w:rsidR="004629F7">
              <w:rPr>
                <w:color w:val="222222"/>
              </w:rPr>
              <w:t>.</w:t>
            </w:r>
          </w:p>
        </w:tc>
      </w:tr>
    </w:tbl>
    <w:p w:rsidR="00AF782D" w:rsidRPr="004629F7" w:rsidRDefault="00242F44">
      <w:pPr>
        <w:pStyle w:val="normal0"/>
        <w:rPr>
          <w:color w:val="222222"/>
        </w:rPr>
      </w:pPr>
      <w:r w:rsidRPr="004629F7">
        <w:rPr>
          <w:color w:val="222222"/>
        </w:rPr>
        <w:t xml:space="preserve"> </w:t>
      </w:r>
      <w:r w:rsidRPr="004629F7">
        <w:rPr>
          <w:color w:val="222222"/>
        </w:rPr>
        <w:tab/>
      </w:r>
    </w:p>
    <w:tbl>
      <w:tblPr>
        <w:tblStyle w:val="aa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7684"/>
      </w:tblGrid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podnet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</w:pPr>
            <w:r>
              <w:rPr>
                <w:color w:val="222222"/>
              </w:rPr>
              <w:t>Upraviť činnosť Génovej banky SR v Piešťanoch</w:t>
            </w:r>
          </w:p>
        </w:tc>
      </w:tr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návrh riešenia</w:t>
            </w:r>
          </w:p>
        </w:tc>
        <w:tc>
          <w:tcPr>
            <w:tcW w:w="7684" w:type="dxa"/>
          </w:tcPr>
          <w:p w:rsidR="00AF782D" w:rsidRDefault="00242F44" w:rsidP="00660196">
            <w:pPr>
              <w:pStyle w:val="normal0"/>
            </w:pPr>
            <w:r>
              <w:rPr>
                <w:color w:val="222222"/>
              </w:rPr>
              <w:t>V rámci reformy NPPC upraviť činnosť Génovej banky SR v Piešťanoch v tom zmysle, aby popri bezplatnom poskytovaní biologických materiálov pre šľachtenie, výskum</w:t>
            </w:r>
            <w:r w:rsidR="00660196">
              <w:rPr>
                <w:color w:val="222222"/>
              </w:rPr>
              <w:t xml:space="preserve"> a pod. </w:t>
            </w:r>
            <w:r>
              <w:rPr>
                <w:color w:val="222222"/>
              </w:rPr>
              <w:t>mohla GB vykonávať aj komerčnú činnosť s cieľom využívať uchovávané génové zdroje v pestovateľskej praxi.</w:t>
            </w:r>
          </w:p>
        </w:tc>
      </w:tr>
    </w:tbl>
    <w:p w:rsidR="00AF782D" w:rsidRPr="004629F7" w:rsidRDefault="00242F44">
      <w:pPr>
        <w:pStyle w:val="normal0"/>
        <w:rPr>
          <w:color w:val="222222"/>
        </w:rPr>
      </w:pPr>
      <w:r w:rsidRPr="004629F7">
        <w:rPr>
          <w:color w:val="222222"/>
        </w:rPr>
        <w:t xml:space="preserve"> </w:t>
      </w:r>
      <w:r w:rsidRPr="004629F7">
        <w:rPr>
          <w:color w:val="222222"/>
        </w:rPr>
        <w:tab/>
      </w:r>
    </w:p>
    <w:tbl>
      <w:tblPr>
        <w:tblStyle w:val="ab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7684"/>
      </w:tblGrid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podnet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</w:pPr>
            <w:r>
              <w:rPr>
                <w:color w:val="222222"/>
              </w:rPr>
              <w:t>Podporiť pestovanie konopy</w:t>
            </w:r>
          </w:p>
        </w:tc>
      </w:tr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návrh riešenia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  <w:shd w:val="clear" w:color="auto" w:fill="FFFFFF"/>
            </w:pPr>
            <w:r>
              <w:rPr>
                <w:color w:val="222222"/>
              </w:rPr>
              <w:t xml:space="preserve"> V súčinnos</w:t>
            </w:r>
            <w:r w:rsidR="00660196">
              <w:rPr>
                <w:color w:val="222222"/>
              </w:rPr>
              <w:t>ti s MZ SR</w:t>
            </w:r>
            <w:r>
              <w:rPr>
                <w:color w:val="222222"/>
              </w:rPr>
              <w:t xml:space="preserve"> iniciovať novelu zák. č. 139/1998 o omamných látkach... s cieľom vypustiť zo zoznamu zakázaných látok kanabidiol (CBD). Tento terajší zákaz (jediný na svete) je veľkou brzdou ďalšieho rozvoja konopárstva.</w:t>
            </w:r>
          </w:p>
        </w:tc>
      </w:tr>
    </w:tbl>
    <w:p w:rsidR="00AF782D" w:rsidRPr="004629F7" w:rsidRDefault="00242F44">
      <w:pPr>
        <w:pStyle w:val="normal0"/>
        <w:rPr>
          <w:color w:val="222222"/>
        </w:rPr>
      </w:pPr>
      <w:r w:rsidRPr="004629F7">
        <w:rPr>
          <w:color w:val="222222"/>
        </w:rPr>
        <w:t xml:space="preserve"> </w:t>
      </w:r>
      <w:r w:rsidRPr="004629F7">
        <w:rPr>
          <w:color w:val="222222"/>
        </w:rPr>
        <w:tab/>
      </w:r>
    </w:p>
    <w:p w:rsidR="00AF782D" w:rsidRPr="004629F7" w:rsidRDefault="00242F44">
      <w:pPr>
        <w:pStyle w:val="normal0"/>
        <w:rPr>
          <w:color w:val="222222"/>
        </w:rPr>
      </w:pPr>
      <w:r w:rsidRPr="004629F7">
        <w:rPr>
          <w:color w:val="222222"/>
        </w:rPr>
        <w:tab/>
      </w:r>
      <w:r w:rsidRPr="004629F7">
        <w:rPr>
          <w:color w:val="222222"/>
        </w:rPr>
        <w:tab/>
      </w:r>
    </w:p>
    <w:p w:rsidR="00660196" w:rsidRPr="00660196" w:rsidRDefault="00660196" w:rsidP="00660196">
      <w:pPr>
        <w:pStyle w:val="normal0"/>
        <w:shd w:val="clear" w:color="auto" w:fill="FFFFFF"/>
        <w:rPr>
          <w:color w:val="222222"/>
        </w:rPr>
      </w:pPr>
      <w:r w:rsidRPr="00660196">
        <w:rPr>
          <w:b/>
          <w:color w:val="222222"/>
        </w:rPr>
        <w:lastRenderedPageBreak/>
        <w:t>Predaj z dvora</w:t>
      </w:r>
    </w:p>
    <w:tbl>
      <w:tblPr>
        <w:tblStyle w:val="afa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7684"/>
      </w:tblGrid>
      <w:tr w:rsidR="004D5C31" w:rsidTr="008C4567">
        <w:tc>
          <w:tcPr>
            <w:tcW w:w="1526" w:type="dxa"/>
          </w:tcPr>
          <w:p w:rsidR="004D5C31" w:rsidRDefault="004D5C31" w:rsidP="008C4567">
            <w:pPr>
              <w:pStyle w:val="normal0"/>
            </w:pPr>
            <w:r>
              <w:t>podnet</w:t>
            </w:r>
          </w:p>
        </w:tc>
        <w:tc>
          <w:tcPr>
            <w:tcW w:w="7684" w:type="dxa"/>
          </w:tcPr>
          <w:p w:rsidR="004D5C31" w:rsidRDefault="004D5C31" w:rsidP="008C4567">
            <w:pPr>
              <w:pStyle w:val="normal0"/>
              <w:shd w:val="clear" w:color="auto" w:fill="FFFFFF"/>
              <w:rPr>
                <w:highlight w:val="lightGray"/>
              </w:rPr>
            </w:pPr>
            <w:r>
              <w:rPr>
                <w:highlight w:val="white"/>
              </w:rPr>
              <w:t>ŠVPS SR – nesystémová s neštandardná účasť orgánov úradnej kontroly potravín na príprave právnych noriem vo fáze posúdenia a hodnotenia  rizika v rozpore s predpismi EÚ, ktorého dôsledkom je presadzovanie záujmov kontrolného orgánu na úkor rozvoja predaja z dvora, neprimeraná  a neefektívna kontrola, nejednotný výklad legislatívy.</w:t>
            </w:r>
            <w:r>
              <w:rPr>
                <w:color w:val="FF0000"/>
                <w:shd w:val="clear" w:color="auto" w:fill="222222"/>
              </w:rPr>
              <w:t xml:space="preserve"> </w:t>
            </w:r>
          </w:p>
        </w:tc>
      </w:tr>
      <w:tr w:rsidR="004D5C31" w:rsidTr="008C4567">
        <w:tc>
          <w:tcPr>
            <w:tcW w:w="1526" w:type="dxa"/>
          </w:tcPr>
          <w:p w:rsidR="004D5C31" w:rsidRDefault="004D5C31" w:rsidP="008C4567">
            <w:pPr>
              <w:pStyle w:val="normal0"/>
            </w:pPr>
            <w:r>
              <w:t>návrh riešenia</w:t>
            </w:r>
          </w:p>
        </w:tc>
        <w:tc>
          <w:tcPr>
            <w:tcW w:w="7684" w:type="dxa"/>
          </w:tcPr>
          <w:p w:rsidR="004D5C31" w:rsidRDefault="004D5C31" w:rsidP="008C4567">
            <w:pPr>
              <w:pStyle w:val="normal0"/>
              <w:numPr>
                <w:ilvl w:val="0"/>
                <w:numId w:val="1"/>
              </w:numPr>
              <w:shd w:val="clear" w:color="auto" w:fill="FFFFFF"/>
              <w:spacing w:before="240"/>
            </w:pPr>
            <w:r>
              <w:t xml:space="preserve">na základe nezávislého posúdenia a hodnotenia rizika v súlade s predpismi EÚ vytvoriť kategorizáciu a prirodzene oddeliť stupeň :                                                            a)bez potrebnej regulácie,                                                                                            b)s potrebnou reguláciou a bez nutnosti štátneho dozoru                                                         c)s reguláciou podliehajúcou štátnemu dozoru v záujme efektívnosti a primeranosti,  </w:t>
            </w:r>
          </w:p>
          <w:p w:rsidR="004D5C31" w:rsidRDefault="004D5C31" w:rsidP="008C4567">
            <w:pPr>
              <w:pStyle w:val="normal0"/>
              <w:numPr>
                <w:ilvl w:val="0"/>
                <w:numId w:val="1"/>
              </w:numPr>
              <w:shd w:val="clear" w:color="auto" w:fill="FFFFFF"/>
            </w:pPr>
            <w:r>
              <w:t>na základe nezávislého hodnotenia rizika zabezpečiť jednotný výklad legislatívy,</w:t>
            </w:r>
          </w:p>
          <w:p w:rsidR="004D5C31" w:rsidRDefault="004D5C31" w:rsidP="008C4567">
            <w:pPr>
              <w:pStyle w:val="normal0"/>
              <w:numPr>
                <w:ilvl w:val="0"/>
                <w:numId w:val="1"/>
              </w:numPr>
              <w:shd w:val="clear" w:color="auto" w:fill="FFFFFF"/>
            </w:pPr>
            <w:r>
              <w:t>vytvoriť plán kontrol s uvedením sankcií (pri drobných nedostatkoch najprv usmernenie),</w:t>
            </w:r>
          </w:p>
          <w:p w:rsidR="004D5C31" w:rsidRDefault="004D5C31" w:rsidP="008C4567">
            <w:pPr>
              <w:pStyle w:val="normal0"/>
              <w:numPr>
                <w:ilvl w:val="0"/>
                <w:numId w:val="1"/>
              </w:numPr>
              <w:shd w:val="clear" w:color="auto" w:fill="FFFFFF"/>
              <w:spacing w:after="240"/>
            </w:pPr>
            <w:r>
              <w:t>rozsah požiadaviek kladených na výrobcu malého množstva potravín má byť úmerný množstvu vyrobených výrobkov.</w:t>
            </w:r>
          </w:p>
        </w:tc>
      </w:tr>
    </w:tbl>
    <w:p w:rsidR="00660196" w:rsidRDefault="00660196">
      <w:pPr>
        <w:pStyle w:val="normal0"/>
        <w:rPr>
          <w:b/>
          <w:highlight w:val="cyan"/>
        </w:rPr>
      </w:pPr>
    </w:p>
    <w:tbl>
      <w:tblPr>
        <w:tblStyle w:val="afb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7684"/>
      </w:tblGrid>
      <w:tr w:rsidR="004D5C31" w:rsidTr="008C4567">
        <w:tc>
          <w:tcPr>
            <w:tcW w:w="1526" w:type="dxa"/>
          </w:tcPr>
          <w:p w:rsidR="004D5C31" w:rsidRDefault="004D5C31" w:rsidP="008C4567">
            <w:pPr>
              <w:pStyle w:val="normal0"/>
            </w:pPr>
            <w:r>
              <w:t>podnet</w:t>
            </w:r>
          </w:p>
        </w:tc>
        <w:tc>
          <w:tcPr>
            <w:tcW w:w="7684" w:type="dxa"/>
          </w:tcPr>
          <w:p w:rsidR="004D5C31" w:rsidRDefault="004D5C31" w:rsidP="008C4567">
            <w:pPr>
              <w:pStyle w:val="normal0"/>
              <w:shd w:val="clear" w:color="auto" w:fill="FFFFFF"/>
            </w:pPr>
            <w:r>
              <w:t>Zrušenie NV 359/2011 a NV 360/2011 a vytvorenie nového právneho a kontrolného rámca v záujme rozvoja predaja z dvora a nie šikanovania občanov kontrolami.</w:t>
            </w:r>
          </w:p>
        </w:tc>
      </w:tr>
      <w:tr w:rsidR="004D5C31" w:rsidTr="008C4567">
        <w:tc>
          <w:tcPr>
            <w:tcW w:w="1526" w:type="dxa"/>
          </w:tcPr>
          <w:p w:rsidR="004D5C31" w:rsidRDefault="004D5C31" w:rsidP="008C4567">
            <w:pPr>
              <w:pStyle w:val="normal0"/>
            </w:pPr>
            <w:r>
              <w:t>návrh riešenia</w:t>
            </w:r>
          </w:p>
        </w:tc>
        <w:tc>
          <w:tcPr>
            <w:tcW w:w="7684" w:type="dxa"/>
          </w:tcPr>
          <w:p w:rsidR="004D5C31" w:rsidRDefault="004D5C31" w:rsidP="008C4567">
            <w:pPr>
              <w:pStyle w:val="normal0"/>
              <w:shd w:val="clear" w:color="auto" w:fill="FFFFFF"/>
              <w:spacing w:before="240" w:after="240"/>
            </w:pPr>
            <w:r>
              <w:t>- vykonať a v príprave noriem akceptovať nezávislé posúdenie a hodnotenie rizika,                     - umožniť aj doteraz vylúčené činnosti,                                                                                       - deregulovať predaj z dvora podľa kategórie rizika na samosprávu,                                                                               - pri vytvorení miestneho trhu  rozšíriť možnosti predaja výrobkov bez prevádzkarne aj pre vybrané živočíšne produkty, najmä mliečne výrobky,                                                                               - umožniť vytvorenie "zdieľaných" prevádzkarní na spracovanie živočíšnych výrobkov, napr. v poľnohospodárskych školách alebo na obciach,                                                                                  - nezmyselné a nepodložené množstevné opatrenia zrušiť a preferovať pri obmedzeniach riziko a schému krátkeho režaťazca,  množstevné podmienky - stačí podmienka predaja prvovýrobcom z vlastných surovín.</w:t>
            </w:r>
          </w:p>
        </w:tc>
      </w:tr>
    </w:tbl>
    <w:p w:rsidR="004D5C31" w:rsidRDefault="004D5C31">
      <w:pPr>
        <w:pStyle w:val="normal0"/>
        <w:rPr>
          <w:b/>
          <w:highlight w:val="cyan"/>
        </w:rPr>
      </w:pPr>
    </w:p>
    <w:tbl>
      <w:tblPr>
        <w:tblStyle w:val="afc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7684"/>
      </w:tblGrid>
      <w:tr w:rsidR="004D5C31" w:rsidTr="008C4567">
        <w:tc>
          <w:tcPr>
            <w:tcW w:w="1526" w:type="dxa"/>
          </w:tcPr>
          <w:p w:rsidR="004D5C31" w:rsidRDefault="004D5C31" w:rsidP="008C4567">
            <w:pPr>
              <w:pStyle w:val="normal0"/>
            </w:pPr>
            <w:r>
              <w:t>podnet</w:t>
            </w:r>
          </w:p>
        </w:tc>
        <w:tc>
          <w:tcPr>
            <w:tcW w:w="7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D5C31" w:rsidRDefault="004D5C31" w:rsidP="008C4567">
            <w:pPr>
              <w:pStyle w:val="normal0"/>
              <w:shd w:val="clear" w:color="auto" w:fill="FFFFFF"/>
              <w:spacing w:before="240" w:after="240"/>
            </w:pPr>
            <w:r>
              <w:t>Oslobodenie príležitostných príjmov z poľnohospodárs</w:t>
            </w:r>
            <w:r w:rsidR="001C013A">
              <w:t xml:space="preserve">kej činnosti z </w:t>
            </w:r>
            <w:r w:rsidR="004F690B">
              <w:t>platenia daní.</w:t>
            </w:r>
            <w:r w:rsidR="001C013A">
              <w:t xml:space="preserve"> </w:t>
            </w:r>
          </w:p>
        </w:tc>
      </w:tr>
      <w:tr w:rsidR="004D5C31" w:rsidTr="008C4567">
        <w:tc>
          <w:tcPr>
            <w:tcW w:w="1526" w:type="dxa"/>
          </w:tcPr>
          <w:p w:rsidR="004D5C31" w:rsidRDefault="004D5C31" w:rsidP="008C4567">
            <w:pPr>
              <w:pStyle w:val="normal0"/>
            </w:pPr>
            <w:r>
              <w:t>návrh riešenia</w:t>
            </w:r>
          </w:p>
        </w:tc>
        <w:tc>
          <w:tcPr>
            <w:tcW w:w="7684" w:type="dxa"/>
          </w:tcPr>
          <w:p w:rsidR="004D5C31" w:rsidRDefault="004D5C31" w:rsidP="008C4567">
            <w:pPr>
              <w:pStyle w:val="normal0"/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Opätovné zavedenie oslobodenia príležitostných príjmov z poľnohospodárskej činnosti</w:t>
            </w:r>
            <w:r w:rsidR="004F690B">
              <w:rPr>
                <w:color w:val="222222"/>
              </w:rPr>
              <w:t xml:space="preserve">          z platenia daní</w:t>
            </w:r>
            <w:r>
              <w:rPr>
                <w:color w:val="222222"/>
              </w:rPr>
              <w:t>, napr.1000 eur/rok.</w:t>
            </w:r>
          </w:p>
        </w:tc>
      </w:tr>
    </w:tbl>
    <w:p w:rsidR="004D5C31" w:rsidRDefault="004D5C31">
      <w:pPr>
        <w:pStyle w:val="normal0"/>
        <w:rPr>
          <w:b/>
          <w:highlight w:val="cyan"/>
        </w:rPr>
      </w:pPr>
    </w:p>
    <w:p w:rsidR="004D5C31" w:rsidRDefault="004D5C31">
      <w:pPr>
        <w:pStyle w:val="normal0"/>
        <w:rPr>
          <w:b/>
          <w:highlight w:val="cyan"/>
        </w:rPr>
      </w:pPr>
    </w:p>
    <w:p w:rsidR="00660196" w:rsidRDefault="00660196">
      <w:pPr>
        <w:pStyle w:val="normal0"/>
        <w:rPr>
          <w:b/>
          <w:highlight w:val="cyan"/>
        </w:rPr>
      </w:pPr>
    </w:p>
    <w:p w:rsidR="00660196" w:rsidRDefault="00660196">
      <w:pPr>
        <w:pStyle w:val="normal0"/>
        <w:rPr>
          <w:b/>
          <w:highlight w:val="cyan"/>
        </w:rPr>
      </w:pPr>
    </w:p>
    <w:p w:rsidR="00AF782D" w:rsidRPr="004D5C31" w:rsidRDefault="00242F44">
      <w:pPr>
        <w:pStyle w:val="normal0"/>
      </w:pPr>
      <w:r w:rsidRPr="004D5C31">
        <w:rPr>
          <w:b/>
        </w:rPr>
        <w:t>Edukácia</w:t>
      </w:r>
    </w:p>
    <w:tbl>
      <w:tblPr>
        <w:tblStyle w:val="af3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7684"/>
      </w:tblGrid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podnet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  <w:shd w:val="clear" w:color="auto" w:fill="FFFFFF"/>
            </w:pPr>
            <w:r>
              <w:t>Dni ekologického poľnohospodárstva</w:t>
            </w:r>
            <w:r w:rsidR="004D5C31">
              <w:t xml:space="preserve"> SR</w:t>
            </w:r>
            <w:r>
              <w:t>, BIOFARMA ROKA, BIOPOTRAVINA ROKA</w:t>
            </w:r>
          </w:p>
        </w:tc>
      </w:tr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návrh riešenia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  <w:shd w:val="clear" w:color="auto" w:fill="FFFFFF"/>
            </w:pPr>
            <w:r>
              <w:t xml:space="preserve">Zaradiť </w:t>
            </w:r>
            <w:r w:rsidR="004D5C31">
              <w:t xml:space="preserve">DNI EPV </w:t>
            </w:r>
            <w:r w:rsidR="001C013A">
              <w:t xml:space="preserve">SR </w:t>
            </w:r>
            <w:r>
              <w:t>do ka</w:t>
            </w:r>
            <w:r w:rsidR="001C013A">
              <w:t>lendára veľtrhov a výstav od roku 2021.</w:t>
            </w:r>
          </w:p>
        </w:tc>
      </w:tr>
    </w:tbl>
    <w:p w:rsidR="00AF782D" w:rsidRDefault="00AF782D">
      <w:pPr>
        <w:pStyle w:val="normal0"/>
        <w:rPr>
          <w:highlight w:val="cyan"/>
        </w:rPr>
      </w:pPr>
    </w:p>
    <w:tbl>
      <w:tblPr>
        <w:tblStyle w:val="af4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7684"/>
      </w:tblGrid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podnet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</w:pPr>
            <w:r>
              <w:rPr>
                <w:color w:val="222222"/>
                <w:highlight w:val="white"/>
              </w:rPr>
              <w:t>BIO, uhlíková stopa - vzdelávanie v školách, propagácia v médiách</w:t>
            </w:r>
          </w:p>
        </w:tc>
      </w:tr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návrh riešenia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  <w:shd w:val="clear" w:color="auto" w:fill="FFFFFF"/>
            </w:pPr>
            <w:r>
              <w:t>Zaradiť do učebných osnov.</w:t>
            </w:r>
          </w:p>
        </w:tc>
      </w:tr>
    </w:tbl>
    <w:p w:rsidR="00AF782D" w:rsidRDefault="00AF782D">
      <w:pPr>
        <w:pStyle w:val="normal0"/>
        <w:rPr>
          <w:color w:val="222222"/>
          <w:highlight w:val="cyan"/>
        </w:rPr>
      </w:pPr>
    </w:p>
    <w:p w:rsidR="00AF782D" w:rsidRDefault="00AF782D">
      <w:pPr>
        <w:pStyle w:val="normal0"/>
        <w:shd w:val="clear" w:color="auto" w:fill="FFFFFF"/>
        <w:rPr>
          <w:color w:val="222222"/>
        </w:rPr>
      </w:pPr>
    </w:p>
    <w:p w:rsidR="004D5C31" w:rsidRDefault="004D5C31">
      <w:pPr>
        <w:pStyle w:val="normal0"/>
        <w:shd w:val="clear" w:color="auto" w:fill="FFFFFF"/>
        <w:rPr>
          <w:b/>
          <w:color w:val="222222"/>
        </w:rPr>
      </w:pPr>
    </w:p>
    <w:p w:rsidR="004F690B" w:rsidRDefault="004F690B">
      <w:pPr>
        <w:pStyle w:val="normal0"/>
        <w:shd w:val="clear" w:color="auto" w:fill="FFFFFF"/>
        <w:rPr>
          <w:b/>
          <w:color w:val="222222"/>
        </w:rPr>
      </w:pPr>
    </w:p>
    <w:p w:rsidR="00AF782D" w:rsidRDefault="00242F44">
      <w:pPr>
        <w:pStyle w:val="normal0"/>
        <w:shd w:val="clear" w:color="auto" w:fill="FFFFFF"/>
        <w:rPr>
          <w:color w:val="222222"/>
          <w:highlight w:val="cyan"/>
        </w:rPr>
      </w:pPr>
      <w:r>
        <w:rPr>
          <w:b/>
          <w:color w:val="222222"/>
        </w:rPr>
        <w:t xml:space="preserve">Podpora </w:t>
      </w:r>
    </w:p>
    <w:tbl>
      <w:tblPr>
        <w:tblStyle w:val="af5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7684"/>
      </w:tblGrid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podnet</w:t>
            </w:r>
          </w:p>
        </w:tc>
        <w:tc>
          <w:tcPr>
            <w:tcW w:w="7684" w:type="dxa"/>
          </w:tcPr>
          <w:p w:rsidR="00AF782D" w:rsidRDefault="004D5C31">
            <w:pPr>
              <w:pStyle w:val="normal0"/>
              <w:shd w:val="clear" w:color="auto" w:fill="FFFFFF"/>
            </w:pPr>
            <w:r>
              <w:t>Nový spôsob podpory investícií -</w:t>
            </w:r>
            <w:r w:rsidR="00242F44">
              <w:t xml:space="preserve"> zmena čerpania  v II. pilieri</w:t>
            </w:r>
            <w:r>
              <w:t>.</w:t>
            </w:r>
          </w:p>
        </w:tc>
      </w:tr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návrh riešenia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  <w:shd w:val="clear" w:color="auto" w:fill="FFFFFF"/>
            </w:pPr>
            <w:r>
              <w:t>Čerpanie investícií viazať k merateľným ukazovateľom : hektár, DJ, zamestnanosť, ekológia, … ( bez projektov).</w:t>
            </w:r>
          </w:p>
        </w:tc>
      </w:tr>
    </w:tbl>
    <w:p w:rsidR="00AF782D" w:rsidRDefault="00AF782D">
      <w:pPr>
        <w:pStyle w:val="normal0"/>
        <w:shd w:val="clear" w:color="auto" w:fill="FFFFFF"/>
        <w:rPr>
          <w:b/>
          <w:color w:val="222222"/>
        </w:rPr>
      </w:pPr>
    </w:p>
    <w:tbl>
      <w:tblPr>
        <w:tblStyle w:val="af6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7684"/>
      </w:tblGrid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podnet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</w:pPr>
            <w:r>
              <w:rPr>
                <w:color w:val="222222"/>
                <w:highlight w:val="white"/>
              </w:rPr>
              <w:t>Výpočet zelenej nafty</w:t>
            </w:r>
          </w:p>
        </w:tc>
      </w:tr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návrh riešenia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  <w:shd w:val="clear" w:color="auto" w:fill="FFFFFF"/>
            </w:pPr>
            <w:r>
              <w:t>Zmeniť výpočet zelenej nafty, prehodnotiť s dôrazom na prvovýrobcu potravín.</w:t>
            </w:r>
          </w:p>
        </w:tc>
      </w:tr>
    </w:tbl>
    <w:p w:rsidR="00AF782D" w:rsidRDefault="00AF782D">
      <w:pPr>
        <w:pStyle w:val="normal0"/>
        <w:shd w:val="clear" w:color="auto" w:fill="FFFFFF"/>
        <w:rPr>
          <w:color w:val="222222"/>
        </w:rPr>
      </w:pPr>
    </w:p>
    <w:tbl>
      <w:tblPr>
        <w:tblStyle w:val="af7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7684"/>
      </w:tblGrid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podnet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</w:pPr>
            <w:r>
              <w:t>Zamedziť zdaňovaniu priamych platieb z PPA účtovaných v jednoduchom účtovníctve</w:t>
            </w:r>
          </w:p>
        </w:tc>
      </w:tr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návrh riešenia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  <w:shd w:val="clear" w:color="auto" w:fill="FFFFFF"/>
            </w:pPr>
            <w:r>
              <w:t>Na rozhodnutiach PPA uvádzať účelové použitie peňažných prostriedkov.</w:t>
            </w:r>
          </w:p>
        </w:tc>
      </w:tr>
    </w:tbl>
    <w:p w:rsidR="00AF782D" w:rsidRDefault="00AF782D">
      <w:pPr>
        <w:pStyle w:val="normal0"/>
        <w:shd w:val="clear" w:color="auto" w:fill="FFFFFF"/>
        <w:rPr>
          <w:color w:val="222222"/>
        </w:rPr>
      </w:pPr>
    </w:p>
    <w:tbl>
      <w:tblPr>
        <w:tblStyle w:val="af8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7684"/>
      </w:tblGrid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podnet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</w:pPr>
            <w:r>
              <w:t>Podpora mladých farmárov, generačná výmena</w:t>
            </w:r>
          </w:p>
        </w:tc>
      </w:tr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návrh riešenia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  <w:shd w:val="clear" w:color="auto" w:fill="FFFFFF"/>
            </w:pPr>
            <w:r>
              <w:t xml:space="preserve">Podporiť min. 4000 </w:t>
            </w:r>
            <w:r w:rsidR="00E135E1">
              <w:t>mladých farmárov, výzvu vyhla</w:t>
            </w:r>
            <w:r w:rsidR="004D5C31">
              <w:t>sovať</w:t>
            </w:r>
            <w:r>
              <w:t xml:space="preserve"> každoročne.</w:t>
            </w:r>
          </w:p>
        </w:tc>
      </w:tr>
    </w:tbl>
    <w:p w:rsidR="00AF782D" w:rsidRDefault="00AF782D">
      <w:pPr>
        <w:pStyle w:val="normal0"/>
        <w:shd w:val="clear" w:color="auto" w:fill="FFFFFF"/>
        <w:rPr>
          <w:color w:val="222222"/>
        </w:rPr>
      </w:pPr>
    </w:p>
    <w:tbl>
      <w:tblPr>
        <w:tblStyle w:val="af9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7684"/>
      </w:tblGrid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podnet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</w:pPr>
            <w:r>
              <w:t>Podpora malých farmárov</w:t>
            </w:r>
          </w:p>
        </w:tc>
      </w:tr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návrh riešenia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  <w:shd w:val="clear" w:color="auto" w:fill="FFFFFF"/>
            </w:pPr>
            <w:r>
              <w:t>Podporiť min. 4000</w:t>
            </w:r>
            <w:r w:rsidR="00E135E1">
              <w:t xml:space="preserve"> malých farmárov, výzvu vyhla</w:t>
            </w:r>
            <w:r w:rsidR="004D5C31">
              <w:t>sovať</w:t>
            </w:r>
            <w:r>
              <w:t xml:space="preserve"> každoročne. </w:t>
            </w:r>
          </w:p>
        </w:tc>
      </w:tr>
    </w:tbl>
    <w:p w:rsidR="00AF782D" w:rsidRDefault="00AF782D">
      <w:pPr>
        <w:pStyle w:val="normal0"/>
        <w:shd w:val="clear" w:color="auto" w:fill="FFFFFF"/>
        <w:rPr>
          <w:color w:val="FF0000"/>
        </w:rPr>
      </w:pPr>
    </w:p>
    <w:p w:rsidR="00AF782D" w:rsidRDefault="00AF782D">
      <w:pPr>
        <w:pStyle w:val="normal0"/>
        <w:shd w:val="clear" w:color="auto" w:fill="FFFFFF"/>
        <w:rPr>
          <w:color w:val="FF0000"/>
        </w:rPr>
      </w:pPr>
    </w:p>
    <w:p w:rsidR="004F690B" w:rsidRDefault="004F690B">
      <w:pPr>
        <w:pStyle w:val="normal0"/>
        <w:shd w:val="clear" w:color="auto" w:fill="FFFFFF"/>
        <w:rPr>
          <w:b/>
        </w:rPr>
      </w:pPr>
    </w:p>
    <w:p w:rsidR="00AF782D" w:rsidRPr="004D5C31" w:rsidRDefault="00242F44">
      <w:pPr>
        <w:pStyle w:val="normal0"/>
        <w:shd w:val="clear" w:color="auto" w:fill="FFFFFF"/>
      </w:pPr>
      <w:r w:rsidRPr="004D5C31">
        <w:rPr>
          <w:b/>
        </w:rPr>
        <w:t>Agrolesníctvo</w:t>
      </w:r>
      <w:r w:rsidRPr="004D5C31">
        <w:t xml:space="preserve"> </w:t>
      </w:r>
    </w:p>
    <w:tbl>
      <w:tblPr>
        <w:tblStyle w:val="afd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7684"/>
      </w:tblGrid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podnet</w:t>
            </w:r>
          </w:p>
        </w:tc>
        <w:tc>
          <w:tcPr>
            <w:tcW w:w="7684" w:type="dxa"/>
          </w:tcPr>
          <w:p w:rsidR="00AF782D" w:rsidRDefault="004F690B" w:rsidP="004F690B">
            <w:pPr>
              <w:pStyle w:val="normal0"/>
              <w:shd w:val="clear" w:color="auto" w:fill="FFFFFF"/>
            </w:pPr>
            <w:r>
              <w:rPr>
                <w:color w:val="222222"/>
              </w:rPr>
              <w:t>Agrolesníctvo n</w:t>
            </w:r>
            <w:r w:rsidR="00242F44">
              <w:rPr>
                <w:color w:val="222222"/>
              </w:rPr>
              <w:t>ie je v SPP 2021-2027, pričom v Enviro stratégii MŽP SR je</w:t>
            </w:r>
            <w:r w:rsidR="00AB4852">
              <w:rPr>
                <w:color w:val="222222"/>
              </w:rPr>
              <w:t>.</w:t>
            </w:r>
          </w:p>
        </w:tc>
      </w:tr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návrh riešenia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- zaradiť do SPP 2021-2027,</w:t>
            </w:r>
          </w:p>
          <w:p w:rsidR="00AF782D" w:rsidRDefault="00242F44">
            <w:pPr>
              <w:pStyle w:val="normal0"/>
              <w:shd w:val="clear" w:color="auto" w:fill="FFFFFF"/>
            </w:pPr>
            <w:r>
              <w:t>- vytvoriť pracovnú skupinu, ktorá bude pripravovať podporné schémy pre „agrolesníctvo“ ,</w:t>
            </w:r>
          </w:p>
          <w:p w:rsidR="00AF782D" w:rsidRDefault="00242F44">
            <w:pPr>
              <w:pStyle w:val="normal0"/>
              <w:shd w:val="clear" w:color="auto" w:fill="FFFFFF"/>
              <w:rPr>
                <w:color w:val="222222"/>
              </w:rPr>
            </w:pPr>
            <w:r>
              <w:t>- riešiť domáce výskumné projekty zamerané na problematiku agrolesníctva</w:t>
            </w:r>
          </w:p>
        </w:tc>
      </w:tr>
    </w:tbl>
    <w:p w:rsidR="00AF782D" w:rsidRDefault="00AF782D">
      <w:pPr>
        <w:pStyle w:val="normal0"/>
        <w:shd w:val="clear" w:color="auto" w:fill="FFFFFF"/>
        <w:rPr>
          <w:highlight w:val="green"/>
        </w:rPr>
      </w:pPr>
    </w:p>
    <w:tbl>
      <w:tblPr>
        <w:tblStyle w:val="afe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7684"/>
      </w:tblGrid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podnet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  <w:shd w:val="clear" w:color="auto" w:fill="FFFFFF"/>
            </w:pPr>
            <w:r>
              <w:t>Odstránenie</w:t>
            </w:r>
            <w:r w:rsidR="004F690B">
              <w:t xml:space="preserve"> legislatívnych bariér pre agrolesnícke</w:t>
            </w:r>
            <w:r>
              <w:t xml:space="preserve"> systémy hospodárenia</w:t>
            </w:r>
          </w:p>
        </w:tc>
      </w:tr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návrh riešenia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  <w:shd w:val="clear" w:color="auto" w:fill="FFFFFF"/>
              <w:rPr>
                <w:color w:val="222222"/>
              </w:rPr>
            </w:pPr>
            <w:r>
              <w:t xml:space="preserve">Upraviť Zákon o ochrane pôdy, Zákon o ochrane prírody a krajiny, Lesný zákon a nadväzné vykonávacie predpisy tak, aby v nich boli zakotvené  pojmy "agrolesníctvo", resp. "agrolesnícke systémy" </w:t>
            </w:r>
          </w:p>
        </w:tc>
      </w:tr>
    </w:tbl>
    <w:p w:rsidR="00AF782D" w:rsidRDefault="00AF782D">
      <w:pPr>
        <w:pStyle w:val="normal0"/>
        <w:shd w:val="clear" w:color="auto" w:fill="FFFFFF"/>
        <w:rPr>
          <w:highlight w:val="green"/>
        </w:rPr>
      </w:pPr>
    </w:p>
    <w:p w:rsidR="00AF782D" w:rsidRDefault="00AF782D">
      <w:pPr>
        <w:pStyle w:val="normal0"/>
        <w:shd w:val="clear" w:color="auto" w:fill="FFFFFF"/>
        <w:rPr>
          <w:highlight w:val="green"/>
        </w:rPr>
      </w:pPr>
    </w:p>
    <w:p w:rsidR="00AF782D" w:rsidRDefault="00242F44">
      <w:pPr>
        <w:pStyle w:val="normal0"/>
        <w:shd w:val="clear" w:color="auto" w:fill="FFFFFF"/>
        <w:rPr>
          <w:highlight w:val="yellow"/>
        </w:rPr>
      </w:pPr>
      <w:r w:rsidRPr="004D5C31">
        <w:rPr>
          <w:b/>
        </w:rPr>
        <w:t>Odpady</w:t>
      </w:r>
    </w:p>
    <w:tbl>
      <w:tblPr>
        <w:tblStyle w:val="aff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7684"/>
      </w:tblGrid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podnet</w:t>
            </w:r>
          </w:p>
        </w:tc>
        <w:tc>
          <w:tcPr>
            <w:tcW w:w="7684" w:type="dxa"/>
          </w:tcPr>
          <w:p w:rsidR="00AF782D" w:rsidRDefault="004F690B">
            <w:pPr>
              <w:pStyle w:val="normal0"/>
              <w:shd w:val="clear" w:color="auto" w:fill="FFFFFF"/>
            </w:pPr>
            <w:r>
              <w:t>K</w:t>
            </w:r>
            <w:r w:rsidR="00242F44">
              <w:t xml:space="preserve">afiléria </w:t>
            </w:r>
          </w:p>
        </w:tc>
      </w:tr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návrh riešenia</w:t>
            </w:r>
          </w:p>
        </w:tc>
        <w:tc>
          <w:tcPr>
            <w:tcW w:w="7684" w:type="dxa"/>
          </w:tcPr>
          <w:p w:rsidR="00AF782D" w:rsidRDefault="004F690B">
            <w:pPr>
              <w:pStyle w:val="normal0"/>
              <w:shd w:val="clear" w:color="auto" w:fill="FFFFFF"/>
              <w:rPr>
                <w:color w:val="222222"/>
              </w:rPr>
            </w:pPr>
            <w:r>
              <w:t>V</w:t>
            </w:r>
            <w:r w:rsidR="00242F44">
              <w:t>yčleniť prostriedky na refinancovanie nákladov na odvoz a likvidáciu vedľajších živočíšnych produktov priamo chovateľovi na základe predloženej faktúry  (refundácia ) a nie spracovateľovi</w:t>
            </w:r>
            <w:r>
              <w:t>.</w:t>
            </w:r>
            <w:r w:rsidR="00242F44">
              <w:t xml:space="preserve"> </w:t>
            </w:r>
          </w:p>
        </w:tc>
      </w:tr>
    </w:tbl>
    <w:p w:rsidR="00AF782D" w:rsidRDefault="00AF782D">
      <w:pPr>
        <w:pStyle w:val="normal0"/>
        <w:shd w:val="clear" w:color="auto" w:fill="FFFFFF"/>
        <w:rPr>
          <w:highlight w:val="yellow"/>
        </w:rPr>
      </w:pPr>
    </w:p>
    <w:tbl>
      <w:tblPr>
        <w:tblStyle w:val="aff0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7684"/>
      </w:tblGrid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podnet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  <w:shd w:val="clear" w:color="auto" w:fill="FFFFFF"/>
            </w:pPr>
            <w:r>
              <w:t>Využitie potravinového odpadu na farmách a BPS/bioplynové stanice bez hygienickej slučky</w:t>
            </w:r>
          </w:p>
        </w:tc>
      </w:tr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návrh riešenia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  <w:shd w:val="clear" w:color="auto" w:fill="FFFFFF"/>
            </w:pPr>
            <w:r>
              <w:t>Umožniť využitie potravinového odpadu na farmách, upraviť príslušnú legislatívu.</w:t>
            </w:r>
          </w:p>
        </w:tc>
      </w:tr>
    </w:tbl>
    <w:p w:rsidR="00AF782D" w:rsidRDefault="00AF782D">
      <w:pPr>
        <w:pStyle w:val="normal0"/>
        <w:shd w:val="clear" w:color="auto" w:fill="FFFFFF"/>
        <w:rPr>
          <w:highlight w:val="yellow"/>
        </w:rPr>
      </w:pPr>
    </w:p>
    <w:tbl>
      <w:tblPr>
        <w:tblStyle w:val="aff1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7684"/>
      </w:tblGrid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podnet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  <w:shd w:val="clear" w:color="auto" w:fill="FFFFFF"/>
            </w:pPr>
            <w:r>
              <w:t>Nákup strojov</w:t>
            </w:r>
          </w:p>
        </w:tc>
      </w:tr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návrh riešenia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  <w:shd w:val="clear" w:color="auto" w:fill="FFFFFF"/>
            </w:pPr>
            <w:r>
              <w:t>- vytvoriť povinnosť zabezpečiť min. 10-ročný servis a náhradné diely</w:t>
            </w:r>
          </w:p>
          <w:p w:rsidR="00AF782D" w:rsidRDefault="00242F44">
            <w:pPr>
              <w:pStyle w:val="normal0"/>
              <w:shd w:val="clear" w:color="auto" w:fill="FFFFFF"/>
            </w:pPr>
            <w:r>
              <w:t>- osveta a podpora farmárov pri nákupe technológií na spracovanie a zhodnotenie odpadov</w:t>
            </w:r>
          </w:p>
        </w:tc>
      </w:tr>
    </w:tbl>
    <w:p w:rsidR="00AF782D" w:rsidRDefault="00AF782D">
      <w:pPr>
        <w:pStyle w:val="normal0"/>
        <w:shd w:val="clear" w:color="auto" w:fill="FFFFFF"/>
        <w:rPr>
          <w:highlight w:val="yellow"/>
        </w:rPr>
      </w:pPr>
    </w:p>
    <w:tbl>
      <w:tblPr>
        <w:tblStyle w:val="aff2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7684"/>
      </w:tblGrid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podnet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  <w:shd w:val="clear" w:color="auto" w:fill="FFFFFF"/>
            </w:pPr>
            <w:r>
              <w:t>Plastové obaly - fólie</w:t>
            </w:r>
          </w:p>
        </w:tc>
      </w:tr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návrh riešenia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  <w:shd w:val="clear" w:color="auto" w:fill="FFFFFF"/>
            </w:pPr>
            <w:r>
              <w:t>Zabezpečiť dostupnosť recyklovateľných a rozložiteľných plastových obalov.</w:t>
            </w:r>
          </w:p>
        </w:tc>
      </w:tr>
    </w:tbl>
    <w:p w:rsidR="00AF782D" w:rsidRDefault="00AF782D">
      <w:pPr>
        <w:pStyle w:val="normal0"/>
        <w:shd w:val="clear" w:color="auto" w:fill="FFFFFF"/>
        <w:rPr>
          <w:highlight w:val="yellow"/>
        </w:rPr>
      </w:pPr>
    </w:p>
    <w:p w:rsidR="00AF782D" w:rsidRDefault="00AF782D">
      <w:pPr>
        <w:pStyle w:val="normal0"/>
        <w:shd w:val="clear" w:color="auto" w:fill="FFFFFF"/>
        <w:rPr>
          <w:highlight w:val="yellow"/>
        </w:rPr>
      </w:pPr>
    </w:p>
    <w:p w:rsidR="004F690B" w:rsidRDefault="004F690B">
      <w:pPr>
        <w:pStyle w:val="normal0"/>
        <w:shd w:val="clear" w:color="auto" w:fill="FFFFFF"/>
        <w:rPr>
          <w:highlight w:val="yellow"/>
        </w:rPr>
      </w:pPr>
    </w:p>
    <w:p w:rsidR="004F690B" w:rsidRDefault="004F690B">
      <w:pPr>
        <w:pStyle w:val="normal0"/>
        <w:shd w:val="clear" w:color="auto" w:fill="FFFFFF"/>
        <w:rPr>
          <w:highlight w:val="yellow"/>
        </w:rPr>
      </w:pPr>
    </w:p>
    <w:p w:rsidR="004F690B" w:rsidRDefault="004F690B">
      <w:pPr>
        <w:pStyle w:val="normal0"/>
        <w:shd w:val="clear" w:color="auto" w:fill="FFFFFF"/>
        <w:rPr>
          <w:highlight w:val="yellow"/>
        </w:rPr>
      </w:pPr>
    </w:p>
    <w:tbl>
      <w:tblPr>
        <w:tblStyle w:val="aff3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7684"/>
      </w:tblGrid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podnet</w:t>
            </w:r>
          </w:p>
        </w:tc>
        <w:tc>
          <w:tcPr>
            <w:tcW w:w="7684" w:type="dxa"/>
          </w:tcPr>
          <w:p w:rsidR="00AF782D" w:rsidRPr="004F690B" w:rsidRDefault="00242F44">
            <w:pPr>
              <w:pStyle w:val="normal0"/>
              <w:shd w:val="clear" w:color="auto" w:fill="FFFFFF"/>
            </w:pPr>
            <w:r w:rsidRPr="004F690B">
              <w:rPr>
                <w:b/>
                <w:color w:val="222222"/>
              </w:rPr>
              <w:t xml:space="preserve">Sociálne poľnohospodárstvo </w:t>
            </w:r>
          </w:p>
        </w:tc>
      </w:tr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návrh riešenia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  <w:shd w:val="clear" w:color="auto" w:fill="FFFFFF"/>
              <w:rPr>
                <w:color w:val="222222"/>
              </w:rPr>
            </w:pPr>
            <w:r>
              <w:rPr>
                <w:b/>
                <w:color w:val="222222"/>
              </w:rPr>
              <w:t xml:space="preserve">- </w:t>
            </w:r>
            <w:r>
              <w:rPr>
                <w:color w:val="222222"/>
              </w:rPr>
              <w:t xml:space="preserve">zaradenie do zoznamu navrhovaných tém opatrenia 16.1 Zriadenie a prevádzka operačných skupín EIP do časti "Prierezové a spoločné témy" </w:t>
            </w:r>
          </w:p>
          <w:p w:rsidR="00AF782D" w:rsidRDefault="00242F44">
            <w:pPr>
              <w:pStyle w:val="normal0"/>
              <w:shd w:val="clear" w:color="auto" w:fill="FFFFFF"/>
            </w:pPr>
            <w:r>
              <w:rPr>
                <w:color w:val="222222"/>
              </w:rPr>
              <w:t>- vytvorenie poradného orgánu, ktorý by riešil legislatívne ukotvenie a rozvoj sociálneho poľnohospodárstva</w:t>
            </w:r>
          </w:p>
        </w:tc>
      </w:tr>
    </w:tbl>
    <w:p w:rsidR="00AF782D" w:rsidRDefault="00AF782D">
      <w:pPr>
        <w:pStyle w:val="normal0"/>
        <w:shd w:val="clear" w:color="auto" w:fill="FFFFFF"/>
        <w:rPr>
          <w:highlight w:val="yellow"/>
        </w:rPr>
      </w:pPr>
    </w:p>
    <w:tbl>
      <w:tblPr>
        <w:tblStyle w:val="aff4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7684"/>
      </w:tblGrid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podnet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</w:pPr>
            <w:r w:rsidRPr="004F690B">
              <w:rPr>
                <w:b/>
              </w:rPr>
              <w:t>Ušné známky</w:t>
            </w:r>
            <w:r w:rsidRPr="004F690B">
              <w:t xml:space="preserve"> </w:t>
            </w:r>
          </w:p>
        </w:tc>
      </w:tr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návrh riešenia</w:t>
            </w:r>
          </w:p>
        </w:tc>
        <w:tc>
          <w:tcPr>
            <w:tcW w:w="7684" w:type="dxa"/>
          </w:tcPr>
          <w:p w:rsidR="00AF782D" w:rsidRDefault="004F690B">
            <w:pPr>
              <w:pStyle w:val="normal0"/>
            </w:pPr>
            <w:r>
              <w:t>U</w:t>
            </w:r>
            <w:r w:rsidR="00242F44">
              <w:t>možniť chovateľom výber z ponuky (vyrába DATAMARS v Nitre)</w:t>
            </w:r>
            <w:r>
              <w:t>.</w:t>
            </w:r>
            <w:r w:rsidR="00242F44">
              <w:t xml:space="preserve"> </w:t>
            </w:r>
          </w:p>
        </w:tc>
      </w:tr>
    </w:tbl>
    <w:p w:rsidR="00AF782D" w:rsidRDefault="00AF782D">
      <w:pPr>
        <w:pStyle w:val="normal0"/>
        <w:shd w:val="clear" w:color="auto" w:fill="FFFFFF"/>
        <w:rPr>
          <w:color w:val="222222"/>
          <w:highlight w:val="cyan"/>
        </w:rPr>
      </w:pPr>
    </w:p>
    <w:tbl>
      <w:tblPr>
        <w:tblStyle w:val="aff5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7684"/>
      </w:tblGrid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podnet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  <w:shd w:val="clear" w:color="auto" w:fill="FFFFFF"/>
            </w:pPr>
            <w:r w:rsidRPr="004F690B">
              <w:rPr>
                <w:b/>
                <w:color w:val="222222"/>
              </w:rPr>
              <w:t>Poradenstvo -</w:t>
            </w:r>
            <w:r>
              <w:rPr>
                <w:b/>
                <w:color w:val="222222"/>
              </w:rPr>
              <w:t xml:space="preserve"> </w:t>
            </w:r>
            <w:r>
              <w:rPr>
                <w:color w:val="222222"/>
              </w:rPr>
              <w:t>10 poradenských služieb pre jedného poradcu za rok</w:t>
            </w:r>
          </w:p>
        </w:tc>
      </w:tr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návrh riešenia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  <w:shd w:val="clear" w:color="auto" w:fill="FFFFFF"/>
            </w:pPr>
            <w:r>
              <w:rPr>
                <w:color w:val="222222"/>
              </w:rPr>
              <w:t>Neobmedzovať počet poradenských služieb pre jedného poradcu za rok</w:t>
            </w:r>
            <w:r w:rsidR="004F690B">
              <w:rPr>
                <w:color w:val="222222"/>
              </w:rPr>
              <w:t>.</w:t>
            </w:r>
            <w:r>
              <w:rPr>
                <w:color w:val="222222"/>
              </w:rPr>
              <w:t xml:space="preserve"> </w:t>
            </w:r>
          </w:p>
        </w:tc>
      </w:tr>
    </w:tbl>
    <w:p w:rsidR="00AF782D" w:rsidRDefault="00AF782D">
      <w:pPr>
        <w:pStyle w:val="normal0"/>
        <w:shd w:val="clear" w:color="auto" w:fill="FFFFFF"/>
        <w:rPr>
          <w:color w:val="222222"/>
          <w:highlight w:val="cyan"/>
        </w:rPr>
      </w:pPr>
    </w:p>
    <w:tbl>
      <w:tblPr>
        <w:tblStyle w:val="aff6"/>
        <w:tblW w:w="9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26"/>
        <w:gridCol w:w="7684"/>
      </w:tblGrid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podnet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  <w:shd w:val="clear" w:color="auto" w:fill="FFFFFF"/>
            </w:pPr>
            <w:r w:rsidRPr="004F690B">
              <w:rPr>
                <w:b/>
                <w:color w:val="222222"/>
              </w:rPr>
              <w:t>ARVI/NSRV</w:t>
            </w:r>
          </w:p>
        </w:tc>
      </w:tr>
      <w:tr w:rsidR="00AF782D">
        <w:tc>
          <w:tcPr>
            <w:tcW w:w="1526" w:type="dxa"/>
          </w:tcPr>
          <w:p w:rsidR="00AF782D" w:rsidRDefault="00242F44">
            <w:pPr>
              <w:pStyle w:val="normal0"/>
            </w:pPr>
            <w:r>
              <w:t>návrh riešenia</w:t>
            </w:r>
          </w:p>
        </w:tc>
        <w:tc>
          <w:tcPr>
            <w:tcW w:w="7684" w:type="dxa"/>
          </w:tcPr>
          <w:p w:rsidR="00AF782D" w:rsidRDefault="00242F44">
            <w:pPr>
              <w:pStyle w:val="normal0"/>
              <w:shd w:val="clear" w:color="auto" w:fill="FFFFFF"/>
              <w:rPr>
                <w:color w:val="222222"/>
              </w:rPr>
            </w:pPr>
            <w:r>
              <w:rPr>
                <w:color w:val="222222"/>
              </w:rPr>
              <w:t>- organizovanie stretávania sa Zväzov - prenos potrieb a požiadaviek zdola nahor</w:t>
            </w:r>
          </w:p>
          <w:p w:rsidR="00AF782D" w:rsidRDefault="00242F44">
            <w:pPr>
              <w:pStyle w:val="normal0"/>
              <w:shd w:val="clear" w:color="auto" w:fill="FFFFFF"/>
            </w:pPr>
            <w:r>
              <w:rPr>
                <w:color w:val="222222"/>
              </w:rPr>
              <w:t>- kontaktný bod pre vidiek</w:t>
            </w:r>
          </w:p>
        </w:tc>
      </w:tr>
    </w:tbl>
    <w:p w:rsidR="00AF782D" w:rsidRDefault="00AF782D">
      <w:pPr>
        <w:pStyle w:val="normal0"/>
      </w:pPr>
    </w:p>
    <w:p w:rsidR="00AF782D" w:rsidRDefault="00AF782D">
      <w:pPr>
        <w:pStyle w:val="normal0"/>
        <w:shd w:val="clear" w:color="auto" w:fill="FFFFFF"/>
        <w:rPr>
          <w:color w:val="222222"/>
        </w:rPr>
      </w:pPr>
    </w:p>
    <w:p w:rsidR="00780D14" w:rsidRDefault="00780D14">
      <w:pPr>
        <w:pStyle w:val="normal0"/>
        <w:shd w:val="clear" w:color="auto" w:fill="FFFFFF"/>
        <w:rPr>
          <w:color w:val="222222"/>
        </w:rPr>
      </w:pPr>
    </w:p>
    <w:p w:rsidR="00780D14" w:rsidRDefault="00780D14">
      <w:pPr>
        <w:pStyle w:val="normal0"/>
        <w:shd w:val="clear" w:color="auto" w:fill="FFFFFF"/>
        <w:rPr>
          <w:color w:val="222222"/>
        </w:rPr>
      </w:pPr>
    </w:p>
    <w:p w:rsidR="00780D14" w:rsidRDefault="00780D14">
      <w:pPr>
        <w:pStyle w:val="normal0"/>
        <w:shd w:val="clear" w:color="auto" w:fill="FFFFFF"/>
        <w:rPr>
          <w:color w:val="222222"/>
        </w:rPr>
      </w:pPr>
      <w:r>
        <w:rPr>
          <w:color w:val="222222"/>
        </w:rPr>
        <w:t>Odkazy, kde sú naše návrhy na zmeny :</w:t>
      </w:r>
    </w:p>
    <w:p w:rsidR="00780D14" w:rsidRDefault="00780D14">
      <w:pPr>
        <w:pStyle w:val="normal0"/>
        <w:shd w:val="clear" w:color="auto" w:fill="FFFFFF"/>
        <w:rPr>
          <w:color w:val="222222"/>
        </w:rPr>
      </w:pPr>
    </w:p>
    <w:p w:rsidR="00AF782D" w:rsidRDefault="00683EDD">
      <w:pPr>
        <w:pStyle w:val="normal0"/>
        <w:shd w:val="clear" w:color="auto" w:fill="FFFFFF"/>
      </w:pPr>
      <w:hyperlink r:id="rId8">
        <w:r w:rsidR="00242F44">
          <w:rPr>
            <w:color w:val="0000FF"/>
            <w:u w:val="single"/>
          </w:rPr>
          <w:t>https://www.ecotrend.sk/zvaz-ekologickeho/sprava/navrhy-legislativnych-zmien/</w:t>
        </w:r>
      </w:hyperlink>
    </w:p>
    <w:p w:rsidR="00AF782D" w:rsidRDefault="00AF782D">
      <w:pPr>
        <w:pStyle w:val="normal0"/>
        <w:shd w:val="clear" w:color="auto" w:fill="FFFFFF"/>
      </w:pPr>
    </w:p>
    <w:p w:rsidR="00AF782D" w:rsidRDefault="00683EDD">
      <w:pPr>
        <w:pStyle w:val="normal0"/>
        <w:shd w:val="clear" w:color="auto" w:fill="FFFFFF"/>
      </w:pPr>
      <w:hyperlink r:id="rId9">
        <w:r w:rsidR="00242F44">
          <w:rPr>
            <w:color w:val="0000FF"/>
            <w:u w:val="single"/>
          </w:rPr>
          <w:t>https://www.predajzdvora.sk/aktuality/takto-chceme-predaj-z-dvora/</w:t>
        </w:r>
      </w:hyperlink>
    </w:p>
    <w:sectPr w:rsidR="00AF782D" w:rsidSect="00AF782D">
      <w:headerReference w:type="default" r:id="rId10"/>
      <w:footerReference w:type="default" r:id="rId11"/>
      <w:pgSz w:w="11906" w:h="16838"/>
      <w:pgMar w:top="2376" w:right="1418" w:bottom="1134" w:left="1418" w:header="708" w:footer="851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1AF4" w:rsidRDefault="00B91AF4" w:rsidP="00AF782D">
      <w:r>
        <w:separator/>
      </w:r>
    </w:p>
  </w:endnote>
  <w:endnote w:type="continuationSeparator" w:id="1">
    <w:p w:rsidR="00B91AF4" w:rsidRDefault="00B91AF4" w:rsidP="00AF78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82D" w:rsidRDefault="00242F44">
    <w:pPr>
      <w:pStyle w:val="normal0"/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omic Sans MS" w:eastAsia="Comic Sans MS" w:hAnsi="Comic Sans MS" w:cs="Comic Sans MS"/>
        <w:color w:val="000000"/>
        <w:sz w:val="18"/>
        <w:szCs w:val="18"/>
      </w:rPr>
    </w:pPr>
    <w:r>
      <w:rPr>
        <w:rFonts w:ascii="Comic Sans MS" w:eastAsia="Comic Sans MS" w:hAnsi="Comic Sans MS" w:cs="Comic Sans MS"/>
        <w:color w:val="000000"/>
        <w:sz w:val="18"/>
        <w:szCs w:val="18"/>
      </w:rPr>
      <w:t xml:space="preserve">                                     Michala Hlaváčka21, 054 01  Levoča,  Slovenská republika</w:t>
    </w:r>
  </w:p>
  <w:p w:rsidR="00AF782D" w:rsidRDefault="00242F44">
    <w:pPr>
      <w:pStyle w:val="normal0"/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omic Sans MS" w:eastAsia="Comic Sans MS" w:hAnsi="Comic Sans MS" w:cs="Comic Sans MS"/>
        <w:color w:val="000000"/>
        <w:sz w:val="18"/>
        <w:szCs w:val="18"/>
      </w:rPr>
    </w:pPr>
    <w:bookmarkStart w:id="0" w:name="_gjdgxs" w:colFirst="0" w:colLast="0"/>
    <w:bookmarkEnd w:id="0"/>
    <w:r>
      <w:rPr>
        <w:rFonts w:ascii="Comic Sans MS" w:eastAsia="Comic Sans MS" w:hAnsi="Comic Sans MS" w:cs="Comic Sans MS"/>
        <w:color w:val="000000"/>
        <w:sz w:val="18"/>
        <w:szCs w:val="18"/>
      </w:rPr>
      <w:t xml:space="preserve">tel.:   ++421-(0)53-4511862       </w:t>
    </w:r>
    <w:hyperlink r:id="rId1">
      <w:r>
        <w:rPr>
          <w:color w:val="0000FF"/>
          <w:u w:val="single"/>
        </w:rPr>
        <w:t>www.ecotrend.sk</w:t>
      </w:r>
    </w:hyperlink>
    <w:r>
      <w:rPr>
        <w:rFonts w:ascii="Comic Sans MS" w:eastAsia="Comic Sans MS" w:hAnsi="Comic Sans MS" w:cs="Comic Sans MS"/>
        <w:color w:val="000000"/>
        <w:sz w:val="18"/>
        <w:szCs w:val="18"/>
      </w:rPr>
      <w:t xml:space="preserve">       e-mail:   </w:t>
    </w:r>
    <w:r>
      <w:rPr>
        <w:rFonts w:ascii="Comic Sans MS" w:eastAsia="Comic Sans MS" w:hAnsi="Comic Sans MS" w:cs="Comic Sans MS"/>
        <w:color w:val="000000"/>
        <w:sz w:val="18"/>
        <w:szCs w:val="18"/>
        <w:u w:val="single"/>
      </w:rPr>
      <w:t>ecotrend@ecotrend.sk</w:t>
    </w:r>
  </w:p>
  <w:p w:rsidR="00AF782D" w:rsidRDefault="00242F44">
    <w:pPr>
      <w:pStyle w:val="normal0"/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omic Sans MS" w:eastAsia="Comic Sans MS" w:hAnsi="Comic Sans MS" w:cs="Comic Sans MS"/>
        <w:color w:val="000000"/>
        <w:sz w:val="18"/>
        <w:szCs w:val="18"/>
      </w:rPr>
    </w:pPr>
    <w:r>
      <w:rPr>
        <w:rFonts w:ascii="Comic Sans MS" w:eastAsia="Comic Sans MS" w:hAnsi="Comic Sans MS" w:cs="Comic Sans MS"/>
        <w:color w:val="000000"/>
        <w:sz w:val="18"/>
        <w:szCs w:val="18"/>
      </w:rPr>
      <w:t xml:space="preserve">                   B</w:t>
    </w:r>
    <w:r>
      <w:rPr>
        <w:rFonts w:ascii="Comic Sans MS" w:eastAsia="Comic Sans MS" w:hAnsi="Comic Sans MS" w:cs="Comic Sans MS"/>
        <w:color w:val="000000"/>
        <w:sz w:val="16"/>
        <w:szCs w:val="16"/>
      </w:rPr>
      <w:t>ankové spojenie:VÚB Levoča</w:t>
    </w:r>
    <w:r>
      <w:rPr>
        <w:rFonts w:ascii="Comic Sans MS" w:eastAsia="Comic Sans MS" w:hAnsi="Comic Sans MS" w:cs="Comic Sans MS"/>
        <w:color w:val="000000"/>
        <w:sz w:val="18"/>
        <w:szCs w:val="18"/>
      </w:rPr>
      <w:t xml:space="preserve">, číslo účtu :  SK31 0200 00000011 7101 3556     </w:t>
    </w:r>
  </w:p>
  <w:p w:rsidR="00AF782D" w:rsidRDefault="00242F44">
    <w:pPr>
      <w:pStyle w:val="normal0"/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omic Sans MS" w:eastAsia="Comic Sans MS" w:hAnsi="Comic Sans MS" w:cs="Comic Sans MS"/>
        <w:color w:val="000000"/>
        <w:sz w:val="18"/>
        <w:szCs w:val="18"/>
      </w:rPr>
    </w:pPr>
    <w:r>
      <w:rPr>
        <w:rFonts w:ascii="Comic Sans MS" w:eastAsia="Comic Sans MS" w:hAnsi="Comic Sans MS" w:cs="Comic Sans MS"/>
        <w:color w:val="000000"/>
        <w:sz w:val="18"/>
        <w:szCs w:val="18"/>
      </w:rPr>
      <w:t xml:space="preserve">                   IČO  3 111 73 84                                                           DIČ 2020979268</w:t>
    </w:r>
  </w:p>
  <w:p w:rsidR="00AF782D" w:rsidRDefault="00AF782D">
    <w:pPr>
      <w:pStyle w:val="normal0"/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omic Sans MS" w:eastAsia="Comic Sans MS" w:hAnsi="Comic Sans MS" w:cs="Comic Sans MS"/>
        <w:color w:val="000000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1AF4" w:rsidRDefault="00B91AF4" w:rsidP="00AF782D">
      <w:r>
        <w:separator/>
      </w:r>
    </w:p>
  </w:footnote>
  <w:footnote w:type="continuationSeparator" w:id="1">
    <w:p w:rsidR="00B91AF4" w:rsidRDefault="00B91AF4" w:rsidP="00AF78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82D" w:rsidRDefault="00AF782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p w:rsidR="00AF782D" w:rsidRDefault="00242F4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omic Sans MS" w:eastAsia="Comic Sans MS" w:hAnsi="Comic Sans MS" w:cs="Comic Sans MS"/>
        <w:color w:val="008080"/>
        <w:sz w:val="24"/>
        <w:szCs w:val="24"/>
      </w:rPr>
    </w:pPr>
    <w:r>
      <w:rPr>
        <w:rFonts w:ascii="Comic Sans MS" w:eastAsia="Comic Sans MS" w:hAnsi="Comic Sans MS" w:cs="Comic Sans MS"/>
        <w:color w:val="008080"/>
      </w:rPr>
      <w:t xml:space="preserve">                                                            </w:t>
    </w:r>
    <w:r>
      <w:rPr>
        <w:rFonts w:ascii="Comic Sans MS" w:eastAsia="Comic Sans MS" w:hAnsi="Comic Sans MS" w:cs="Comic Sans MS"/>
        <w:color w:val="008080"/>
        <w:sz w:val="24"/>
        <w:szCs w:val="24"/>
      </w:rPr>
      <w:t xml:space="preserve">zväz                                                   </w: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196850</wp:posOffset>
          </wp:positionH>
          <wp:positionV relativeFrom="paragraph">
            <wp:posOffset>-230504</wp:posOffset>
          </wp:positionV>
          <wp:extent cx="963295" cy="988695"/>
          <wp:effectExtent l="0" t="0" r="0" b="0"/>
          <wp:wrapTopAndBottom distT="0" dist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3295" cy="988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F782D" w:rsidRDefault="00242F4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omic Sans MS" w:eastAsia="Comic Sans MS" w:hAnsi="Comic Sans MS" w:cs="Comic Sans MS"/>
        <w:color w:val="008080"/>
        <w:sz w:val="24"/>
        <w:szCs w:val="24"/>
      </w:rPr>
    </w:pPr>
    <w:r>
      <w:rPr>
        <w:rFonts w:ascii="Comic Sans MS" w:eastAsia="Comic Sans MS" w:hAnsi="Comic Sans MS" w:cs="Comic Sans MS"/>
        <w:color w:val="008080"/>
        <w:sz w:val="24"/>
        <w:szCs w:val="24"/>
      </w:rPr>
      <w:t>ekologického</w:t>
    </w:r>
    <w:r>
      <w:rPr>
        <w:rFonts w:ascii="Comic Sans MS" w:eastAsia="Comic Sans MS" w:hAnsi="Comic Sans MS" w:cs="Comic Sans MS"/>
        <w:color w:val="008080"/>
      </w:rPr>
      <w:t xml:space="preserve">                                                                                                  </w:t>
    </w: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1536700</wp:posOffset>
            </wp:positionH>
            <wp:positionV relativeFrom="paragraph">
              <wp:posOffset>25400</wp:posOffset>
            </wp:positionV>
            <wp:extent cx="2638425" cy="438150"/>
            <wp:effectExtent b="0" l="0" r="0" t="0"/>
            <wp:wrapNone/>
            <wp:docPr id="1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4031550" y="3565688"/>
                      <a:ext cx="2628900" cy="428625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rgbClr val="008080"/>
                        </a:gs>
                        <a:gs pos="100000">
                          <a:srgbClr val="000000"/>
                        </a:gs>
                      </a:gsLst>
                      <a:lin ang="5400000" scaled="0"/>
                    </a:gradFill>
                    <a:ln cap="flat" cmpd="sng" w="9525">
                      <a:solidFill>
                        <a:srgbClr val="008080"/>
                      </a:solidFill>
                      <a:prstDash val="solid"/>
                      <a:miter lim="800000"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</w:p>
                    </w:txbxContent>
                  </wps:txbx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1536700</wp:posOffset>
              </wp:positionH>
              <wp:positionV relativeFrom="paragraph">
                <wp:posOffset>25400</wp:posOffset>
              </wp:positionV>
              <wp:extent cx="2638425" cy="438150"/>
              <wp:effectExtent l="0" t="0" r="0" b="0"/>
              <wp:wrapNone/>
              <wp:docPr id="1" name="image2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38425" cy="43815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AF782D" w:rsidRDefault="00242F44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Comic Sans MS" w:eastAsia="Comic Sans MS" w:hAnsi="Comic Sans MS" w:cs="Comic Sans MS"/>
        <w:color w:val="000000"/>
      </w:rPr>
    </w:pPr>
    <w:r>
      <w:rPr>
        <w:rFonts w:ascii="Comic Sans MS" w:eastAsia="Comic Sans MS" w:hAnsi="Comic Sans MS" w:cs="Comic Sans MS"/>
        <w:color w:val="008080"/>
        <w:sz w:val="26"/>
        <w:szCs w:val="26"/>
      </w:rPr>
      <w:t>poľnohospodárstva</w:t>
    </w:r>
    <w:r>
      <w:rPr>
        <w:rFonts w:ascii="Comic Sans MS" w:eastAsia="Comic Sans MS" w:hAnsi="Comic Sans MS" w:cs="Comic Sans MS"/>
        <w:color w:val="008080"/>
      </w:rPr>
      <w:t xml:space="preserve">           </w:t>
    </w:r>
    <w:r>
      <w:rPr>
        <w:rFonts w:ascii="Comic Sans MS" w:eastAsia="Comic Sans MS" w:hAnsi="Comic Sans MS" w:cs="Comic Sans MS"/>
        <w:color w:val="000000"/>
      </w:rPr>
      <w:t xml:space="preserve">                                                                                    </w:t>
    </w:r>
  </w:p>
  <w:p w:rsidR="00AF782D" w:rsidRDefault="00242F44">
    <w:pPr>
      <w:pStyle w:val="normal0"/>
      <w:pBdr>
        <w:top w:val="nil"/>
        <w:left w:val="nil"/>
        <w:bottom w:val="single" w:sz="4" w:space="1" w:color="000000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 xml:space="preserve">                                                                             </w:t>
    </w:r>
  </w:p>
  <w:p w:rsidR="00AF782D" w:rsidRDefault="00AF782D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4468B3"/>
    <w:multiLevelType w:val="multilevel"/>
    <w:tmpl w:val="182838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782D"/>
    <w:rsid w:val="001C013A"/>
    <w:rsid w:val="00242F44"/>
    <w:rsid w:val="004629F7"/>
    <w:rsid w:val="004D5C31"/>
    <w:rsid w:val="004F690B"/>
    <w:rsid w:val="00645AC4"/>
    <w:rsid w:val="00660196"/>
    <w:rsid w:val="00683EDD"/>
    <w:rsid w:val="00780D14"/>
    <w:rsid w:val="00AB4852"/>
    <w:rsid w:val="00AF782D"/>
    <w:rsid w:val="00B91AF4"/>
    <w:rsid w:val="00E13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EDD"/>
  </w:style>
  <w:style w:type="paragraph" w:styleId="Heading1">
    <w:name w:val="heading 1"/>
    <w:basedOn w:val="normal0"/>
    <w:next w:val="normal0"/>
    <w:rsid w:val="00AF782D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0"/>
    <w:next w:val="normal0"/>
    <w:rsid w:val="00AF782D"/>
    <w:pPr>
      <w:keepNext/>
      <w:outlineLvl w:val="1"/>
    </w:pPr>
    <w:rPr>
      <w:b/>
      <w:sz w:val="24"/>
      <w:szCs w:val="24"/>
    </w:rPr>
  </w:style>
  <w:style w:type="paragraph" w:styleId="Heading3">
    <w:name w:val="heading 3"/>
    <w:basedOn w:val="normal0"/>
    <w:next w:val="normal0"/>
    <w:rsid w:val="00AF782D"/>
    <w:pPr>
      <w:keepNext/>
      <w:outlineLvl w:val="2"/>
    </w:pPr>
    <w:rPr>
      <w:sz w:val="28"/>
      <w:szCs w:val="28"/>
    </w:rPr>
  </w:style>
  <w:style w:type="paragraph" w:styleId="Heading4">
    <w:name w:val="heading 4"/>
    <w:basedOn w:val="normal0"/>
    <w:next w:val="normal0"/>
    <w:rsid w:val="00AF782D"/>
    <w:pPr>
      <w:keepNext/>
      <w:jc w:val="center"/>
      <w:outlineLvl w:val="3"/>
    </w:pPr>
    <w:rPr>
      <w:i/>
      <w:sz w:val="28"/>
      <w:szCs w:val="28"/>
    </w:rPr>
  </w:style>
  <w:style w:type="paragraph" w:styleId="Heading5">
    <w:name w:val="heading 5"/>
    <w:basedOn w:val="normal0"/>
    <w:next w:val="normal0"/>
    <w:rsid w:val="00AF782D"/>
    <w:pPr>
      <w:keepNext/>
      <w:ind w:left="708" w:firstLine="708"/>
      <w:outlineLvl w:val="4"/>
    </w:pPr>
    <w:rPr>
      <w:b/>
      <w:sz w:val="28"/>
      <w:szCs w:val="28"/>
    </w:rPr>
  </w:style>
  <w:style w:type="paragraph" w:styleId="Heading6">
    <w:name w:val="heading 6"/>
    <w:basedOn w:val="normal0"/>
    <w:next w:val="normal0"/>
    <w:rsid w:val="00AF782D"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center"/>
      <w:outlineLvl w:val="5"/>
    </w:pPr>
    <w:rPr>
      <w:rFonts w:ascii="Tahoma" w:eastAsia="Tahoma" w:hAnsi="Tahoma" w:cs="Tahoma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F782D"/>
  </w:style>
  <w:style w:type="paragraph" w:styleId="Title">
    <w:name w:val="Title"/>
    <w:basedOn w:val="normal0"/>
    <w:next w:val="normal0"/>
    <w:rsid w:val="00AF782D"/>
    <w:pPr>
      <w:widowControl w:val="0"/>
      <w:jc w:val="center"/>
    </w:pPr>
    <w:rPr>
      <w:b/>
      <w:sz w:val="24"/>
      <w:szCs w:val="24"/>
    </w:rPr>
  </w:style>
  <w:style w:type="paragraph" w:styleId="Subtitle">
    <w:name w:val="Subtitle"/>
    <w:basedOn w:val="normal0"/>
    <w:next w:val="normal0"/>
    <w:rsid w:val="00AF782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F78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AF78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AF78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AF78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AF78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AF78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AF78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AF78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AF78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AF78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AF78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AF78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AF78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AF78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AF78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AF78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AF78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AF78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AF78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rsid w:val="00AF78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AF78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AF78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AF78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AF78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AF78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AF78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AF78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"/>
    <w:rsid w:val="00AF78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b">
    <w:basedOn w:val="TableNormal"/>
    <w:rsid w:val="00AF78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c">
    <w:basedOn w:val="TableNormal"/>
    <w:rsid w:val="00AF78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d">
    <w:basedOn w:val="TableNormal"/>
    <w:rsid w:val="00AF78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e">
    <w:basedOn w:val="TableNormal"/>
    <w:rsid w:val="00AF78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">
    <w:basedOn w:val="TableNormal"/>
    <w:rsid w:val="00AF78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0">
    <w:basedOn w:val="TableNormal"/>
    <w:rsid w:val="00AF78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basedOn w:val="TableNormal"/>
    <w:rsid w:val="00AF78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2">
    <w:basedOn w:val="TableNormal"/>
    <w:rsid w:val="00AF78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3">
    <w:basedOn w:val="TableNormal"/>
    <w:rsid w:val="00AF78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4">
    <w:basedOn w:val="TableNormal"/>
    <w:rsid w:val="00AF78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5">
    <w:basedOn w:val="TableNormal"/>
    <w:rsid w:val="00AF78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6">
    <w:basedOn w:val="TableNormal"/>
    <w:rsid w:val="00AF782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otrend.sk/zvaz-ekologickeho/sprava/navrhy-legislativnych-zmien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predajzdvora.sk/aktuality/takto-chceme-predaj-z-dvora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cotrend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A1C6FC-1FF0-4000-BC51-520F53B76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babka</dc:creator>
  <cp:lastModifiedBy>Zuzana</cp:lastModifiedBy>
  <cp:revision>6</cp:revision>
  <dcterms:created xsi:type="dcterms:W3CDTF">2020-06-08T06:09:00Z</dcterms:created>
  <dcterms:modified xsi:type="dcterms:W3CDTF">2020-06-08T07:20:00Z</dcterms:modified>
</cp:coreProperties>
</file>