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988B1" w14:textId="4FB31108" w:rsidR="00AF782D" w:rsidRDefault="00242F44">
      <w:pPr>
        <w:pStyle w:val="Normlny1"/>
        <w:rPr>
          <w:b/>
        </w:rPr>
      </w:pPr>
      <w:r>
        <w:rPr>
          <w:b/>
        </w:rPr>
        <w:t>P</w:t>
      </w:r>
      <w:r w:rsidR="00C02A4B">
        <w:rPr>
          <w:b/>
        </w:rPr>
        <w:t>odnety 7/2022</w:t>
      </w:r>
    </w:p>
    <w:p w14:paraId="1745453C" w14:textId="77777777" w:rsidR="00AF782D" w:rsidRDefault="00AF782D">
      <w:pPr>
        <w:pStyle w:val="Normlny1"/>
      </w:pPr>
    </w:p>
    <w:p w14:paraId="577DD6BA" w14:textId="77777777" w:rsidR="00AF782D" w:rsidRPr="004629F7" w:rsidRDefault="00242F44">
      <w:pPr>
        <w:pStyle w:val="Normlny1"/>
      </w:pPr>
      <w:r w:rsidRPr="004629F7">
        <w:rPr>
          <w:b/>
        </w:rPr>
        <w:t>Pôda - programové vyhlásenie vlády, intervenčná stratégia</w:t>
      </w:r>
    </w:p>
    <w:tbl>
      <w:tblPr>
        <w:tblStyle w:val="a"/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684"/>
      </w:tblGrid>
      <w:tr w:rsidR="00AF782D" w14:paraId="377C3E53" w14:textId="77777777">
        <w:tc>
          <w:tcPr>
            <w:tcW w:w="1526" w:type="dxa"/>
          </w:tcPr>
          <w:p w14:paraId="11A385CC" w14:textId="77777777" w:rsidR="00AF782D" w:rsidRDefault="00242F44">
            <w:pPr>
              <w:pStyle w:val="Normlny1"/>
            </w:pPr>
            <w:r>
              <w:t>podnet</w:t>
            </w:r>
          </w:p>
        </w:tc>
        <w:tc>
          <w:tcPr>
            <w:tcW w:w="7684" w:type="dxa"/>
          </w:tcPr>
          <w:p w14:paraId="4950AFFC" w14:textId="77777777" w:rsidR="00AF782D" w:rsidRDefault="00242F44">
            <w:pPr>
              <w:pStyle w:val="Normlny1"/>
            </w:pPr>
            <w:r>
              <w:t>SPF neznámi vlastníci</w:t>
            </w:r>
          </w:p>
        </w:tc>
      </w:tr>
      <w:tr w:rsidR="00AF782D" w14:paraId="5C72CB3F" w14:textId="77777777">
        <w:tc>
          <w:tcPr>
            <w:tcW w:w="1526" w:type="dxa"/>
          </w:tcPr>
          <w:p w14:paraId="346FBF95" w14:textId="77777777" w:rsidR="00AF782D" w:rsidRDefault="00242F44">
            <w:pPr>
              <w:pStyle w:val="Normlny1"/>
            </w:pPr>
            <w:r>
              <w:t>návrh riešenia</w:t>
            </w:r>
          </w:p>
        </w:tc>
        <w:tc>
          <w:tcPr>
            <w:tcW w:w="7684" w:type="dxa"/>
          </w:tcPr>
          <w:p w14:paraId="3E159145" w14:textId="787A9211" w:rsidR="00AF782D" w:rsidRDefault="00895C86" w:rsidP="00E1421C">
            <w:pPr>
              <w:pStyle w:val="Normlny1"/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  <w:r w:rsidR="00E1421C">
              <w:rPr>
                <w:rFonts w:ascii="Arial" w:hAnsi="Arial" w:cs="Arial"/>
                <w:color w:val="222222"/>
                <w:shd w:val="clear" w:color="auto" w:fill="FFFFFF"/>
              </w:rPr>
              <w:t xml:space="preserve">- </w:t>
            </w:r>
            <w:r w:rsidRPr="00895C86">
              <w:rPr>
                <w:color w:val="222222"/>
                <w:shd w:val="clear" w:color="auto" w:fill="FFFFFF"/>
              </w:rPr>
              <w:t xml:space="preserve">pri uzatváraní NZ/nájomných zmlúv medzi SPF a nájomcom/prísne dodržiavať Nariadenie vlády SR č.238/2010 </w:t>
            </w:r>
            <w:proofErr w:type="spellStart"/>
            <w:r w:rsidRPr="00895C86">
              <w:rPr>
                <w:color w:val="222222"/>
                <w:shd w:val="clear" w:color="auto" w:fill="FFFFFF"/>
              </w:rPr>
              <w:t>Z.z.</w:t>
            </w:r>
            <w:r w:rsidR="00AA60C6">
              <w:rPr>
                <w:color w:val="222222"/>
                <w:shd w:val="clear" w:color="auto" w:fill="FFFFFF"/>
              </w:rPr>
              <w:t>,a</w:t>
            </w:r>
            <w:r w:rsidRPr="00895C86">
              <w:rPr>
                <w:color w:val="222222"/>
                <w:shd w:val="clear" w:color="auto" w:fill="FFFFFF"/>
              </w:rPr>
              <w:t>ž</w:t>
            </w:r>
            <w:proofErr w:type="spellEnd"/>
            <w:r w:rsidRPr="00895C86">
              <w:rPr>
                <w:color w:val="222222"/>
                <w:shd w:val="clear" w:color="auto" w:fill="FFFFFF"/>
              </w:rPr>
              <w:t xml:space="preserve"> po je</w:t>
            </w:r>
            <w:r w:rsidR="00AA60C6">
              <w:rPr>
                <w:color w:val="222222"/>
                <w:shd w:val="clear" w:color="auto" w:fill="FFFFFF"/>
              </w:rPr>
              <w:t>ho</w:t>
            </w:r>
            <w:r w:rsidRPr="00895C86">
              <w:rPr>
                <w:color w:val="222222"/>
                <w:shd w:val="clear" w:color="auto" w:fill="FFFFFF"/>
              </w:rPr>
              <w:t xml:space="preserve"> uplatnení pristúpiť k rozdeleniu pôd</w:t>
            </w:r>
            <w:r w:rsidR="00AA60C6">
              <w:rPr>
                <w:color w:val="222222"/>
                <w:shd w:val="clear" w:color="auto" w:fill="FFFFFF"/>
              </w:rPr>
              <w:t>y</w:t>
            </w:r>
            <w:r w:rsidRPr="00895C86">
              <w:rPr>
                <w:color w:val="222222"/>
                <w:shd w:val="clear" w:color="auto" w:fill="FFFFFF"/>
              </w:rPr>
              <w:t xml:space="preserve"> v správe SPF/zvyčajne parcely v 1/1/podľa % </w:t>
            </w:r>
            <w:proofErr w:type="spellStart"/>
            <w:r w:rsidRPr="00895C86">
              <w:rPr>
                <w:color w:val="222222"/>
                <w:shd w:val="clear" w:color="auto" w:fill="FFFFFF"/>
              </w:rPr>
              <w:t>ného</w:t>
            </w:r>
            <w:proofErr w:type="spellEnd"/>
            <w:r w:rsidRPr="00895C86">
              <w:rPr>
                <w:color w:val="222222"/>
                <w:shd w:val="clear" w:color="auto" w:fill="FFFFFF"/>
              </w:rPr>
              <w:t> rozdelenia pôdy medzi užívateľmi v príslušnom katastri</w:t>
            </w:r>
            <w:r w:rsidRPr="00895C86">
              <w:rPr>
                <w:color w:val="222222"/>
              </w:rPr>
              <w:br/>
            </w:r>
            <w:r w:rsidRPr="00895C86">
              <w:rPr>
                <w:color w:val="222222"/>
                <w:shd w:val="clear" w:color="auto" w:fill="FFFFFF"/>
              </w:rPr>
              <w:t xml:space="preserve"> - po inventarizácii </w:t>
            </w:r>
            <w:r w:rsidR="00E1421C">
              <w:t xml:space="preserve">nájomných zmlúv k pozemkom 1 x ročne k 15.9. </w:t>
            </w:r>
            <w:r w:rsidRPr="00895C86">
              <w:rPr>
                <w:color w:val="222222"/>
                <w:shd w:val="clear" w:color="auto" w:fill="FFFFFF"/>
              </w:rPr>
              <w:t>dodatkom medzi prenajímateľom a nájomcom upraviť  pôvodnú výmeru  na  aktualizovanú</w:t>
            </w:r>
          </w:p>
        </w:tc>
      </w:tr>
    </w:tbl>
    <w:p w14:paraId="3AEC1F28" w14:textId="77777777" w:rsidR="00AF782D" w:rsidRDefault="00AF782D">
      <w:pPr>
        <w:pStyle w:val="Normlny1"/>
        <w:rPr>
          <w:highlight w:val="yellow"/>
        </w:rPr>
      </w:pPr>
    </w:p>
    <w:tbl>
      <w:tblPr>
        <w:tblStyle w:val="a0"/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684"/>
      </w:tblGrid>
      <w:tr w:rsidR="00AF782D" w14:paraId="4FF25639" w14:textId="77777777">
        <w:tc>
          <w:tcPr>
            <w:tcW w:w="1526" w:type="dxa"/>
          </w:tcPr>
          <w:p w14:paraId="0F741142" w14:textId="77777777" w:rsidR="00AF782D" w:rsidRDefault="00242F44">
            <w:pPr>
              <w:pStyle w:val="Normlny1"/>
            </w:pPr>
            <w:r>
              <w:t>podnet</w:t>
            </w:r>
          </w:p>
        </w:tc>
        <w:tc>
          <w:tcPr>
            <w:tcW w:w="7684" w:type="dxa"/>
          </w:tcPr>
          <w:p w14:paraId="72C6CEA4" w14:textId="77777777" w:rsidR="00AF782D" w:rsidRDefault="00242F44">
            <w:pPr>
              <w:pStyle w:val="Normlny1"/>
            </w:pPr>
            <w:r>
              <w:t xml:space="preserve">Pôda SPF </w:t>
            </w:r>
          </w:p>
        </w:tc>
      </w:tr>
      <w:tr w:rsidR="00AF782D" w14:paraId="58249B5D" w14:textId="77777777">
        <w:tc>
          <w:tcPr>
            <w:tcW w:w="1526" w:type="dxa"/>
          </w:tcPr>
          <w:p w14:paraId="1EE2B13C" w14:textId="77777777" w:rsidR="00AF782D" w:rsidRDefault="00242F44">
            <w:pPr>
              <w:pStyle w:val="Normlny1"/>
            </w:pPr>
            <w:r>
              <w:t>návrh riešenia</w:t>
            </w:r>
          </w:p>
        </w:tc>
        <w:tc>
          <w:tcPr>
            <w:tcW w:w="7684" w:type="dxa"/>
          </w:tcPr>
          <w:p w14:paraId="7A5FCCBF" w14:textId="2376B31E" w:rsidR="00E1421C" w:rsidRPr="00AA60C6" w:rsidRDefault="00AA60C6">
            <w:pPr>
              <w:pStyle w:val="Normlny1"/>
            </w:pPr>
            <w:r>
              <w:rPr>
                <w:color w:val="222222"/>
                <w:shd w:val="clear" w:color="auto" w:fill="FFFFFF"/>
              </w:rPr>
              <w:t>-</w:t>
            </w:r>
            <w:r w:rsidR="00E1421C" w:rsidRPr="00AA60C6">
              <w:rPr>
                <w:color w:val="222222"/>
                <w:shd w:val="clear" w:color="auto" w:fill="FFFFFF"/>
              </w:rPr>
              <w:t xml:space="preserve"> </w:t>
            </w:r>
            <w:r>
              <w:rPr>
                <w:color w:val="222222"/>
                <w:shd w:val="clear" w:color="auto" w:fill="FFFFFF"/>
              </w:rPr>
              <w:t xml:space="preserve">prísne dodržiavať </w:t>
            </w:r>
            <w:r w:rsidR="00E1421C" w:rsidRPr="00AA60C6">
              <w:rPr>
                <w:color w:val="222222"/>
                <w:shd w:val="clear" w:color="auto" w:fill="FFFFFF"/>
              </w:rPr>
              <w:t xml:space="preserve">právne predpisy/Nariadenie vlády SR č.238/2010 </w:t>
            </w:r>
            <w:proofErr w:type="spellStart"/>
            <w:r w:rsidR="00E1421C" w:rsidRPr="00AA60C6">
              <w:rPr>
                <w:color w:val="222222"/>
                <w:shd w:val="clear" w:color="auto" w:fill="FFFFFF"/>
              </w:rPr>
              <w:t>Z.z</w:t>
            </w:r>
            <w:proofErr w:type="spellEnd"/>
            <w:r>
              <w:rPr>
                <w:color w:val="222222"/>
                <w:shd w:val="clear" w:color="auto" w:fill="FFFFFF"/>
              </w:rPr>
              <w:t xml:space="preserve"> a</w:t>
            </w:r>
            <w:r w:rsidR="00D46C94">
              <w:rPr>
                <w:color w:val="222222"/>
                <w:shd w:val="clear" w:color="auto" w:fill="FFFFFF"/>
              </w:rPr>
              <w:t xml:space="preserve"> </w:t>
            </w:r>
            <w:r w:rsidR="00E1421C" w:rsidRPr="00AA60C6">
              <w:rPr>
                <w:color w:val="222222"/>
                <w:shd w:val="clear" w:color="auto" w:fill="FFFFFF"/>
              </w:rPr>
              <w:t xml:space="preserve">Občiansky zákonník/ </w:t>
            </w:r>
          </w:p>
          <w:p w14:paraId="79B60D2E" w14:textId="57DDD872" w:rsidR="00AF782D" w:rsidRPr="004629F7" w:rsidRDefault="00AA60C6">
            <w:pPr>
              <w:pStyle w:val="Normlny1"/>
            </w:pPr>
            <w:r>
              <w:t>- v</w:t>
            </w:r>
            <w:r w:rsidR="00242F44" w:rsidRPr="004629F7">
              <w:t xml:space="preserve">ytvoriť výberové kritériá pre nového nájomcu </w:t>
            </w:r>
            <w:r w:rsidR="00C02A4B" w:rsidRPr="00C64A84">
              <w:t>–</w:t>
            </w:r>
            <w:r w:rsidR="00242F44" w:rsidRPr="00C64A84">
              <w:t xml:space="preserve"> </w:t>
            </w:r>
            <w:r w:rsidR="00C02A4B" w:rsidRPr="00C64A84">
              <w:t>prednostné právo pre subjekty majúce sídlo v obci, susednej obci,</w:t>
            </w:r>
            <w:r w:rsidR="00242F44" w:rsidRPr="00C64A84">
              <w:t xml:space="preserve"> </w:t>
            </w:r>
            <w:r w:rsidR="00242F44" w:rsidRPr="00C64A84">
              <w:rPr>
                <w:rFonts w:eastAsia="Arial"/>
              </w:rPr>
              <w:t xml:space="preserve">špeciálna výroba, mladý </w:t>
            </w:r>
            <w:r w:rsidR="00C02A4B" w:rsidRPr="00C64A84">
              <w:rPr>
                <w:rFonts w:eastAsia="Arial"/>
              </w:rPr>
              <w:t xml:space="preserve">a malý </w:t>
            </w:r>
            <w:r w:rsidR="00242F44" w:rsidRPr="004629F7">
              <w:rPr>
                <w:rFonts w:eastAsia="Arial"/>
              </w:rPr>
              <w:t>farmár, ekologické a prírode blízke formy hospodárenia, dobré životné podmienky zvierat, spracovanie vlastnej produkcie, ochrana pred povodňami, rozvoj biodiverzity.</w:t>
            </w:r>
          </w:p>
        </w:tc>
      </w:tr>
    </w:tbl>
    <w:p w14:paraId="0F693028" w14:textId="77777777" w:rsidR="00AF782D" w:rsidRDefault="00AF782D">
      <w:pPr>
        <w:pStyle w:val="Normlny1"/>
        <w:rPr>
          <w:highlight w:val="yellow"/>
        </w:rPr>
      </w:pPr>
    </w:p>
    <w:tbl>
      <w:tblPr>
        <w:tblStyle w:val="a1"/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684"/>
      </w:tblGrid>
      <w:tr w:rsidR="00AF782D" w14:paraId="15F21666" w14:textId="77777777">
        <w:tc>
          <w:tcPr>
            <w:tcW w:w="1526" w:type="dxa"/>
          </w:tcPr>
          <w:p w14:paraId="51691B30" w14:textId="77777777" w:rsidR="00AF782D" w:rsidRDefault="00242F44">
            <w:pPr>
              <w:pStyle w:val="Normlny1"/>
            </w:pPr>
            <w:r>
              <w:t>podnet</w:t>
            </w:r>
          </w:p>
        </w:tc>
        <w:tc>
          <w:tcPr>
            <w:tcW w:w="7684" w:type="dxa"/>
          </w:tcPr>
          <w:p w14:paraId="4844E42B" w14:textId="77777777" w:rsidR="00AF782D" w:rsidRDefault="00242F44">
            <w:pPr>
              <w:pStyle w:val="Normlny1"/>
            </w:pPr>
            <w:r>
              <w:t xml:space="preserve">Nájomné zmluvy s SPF </w:t>
            </w:r>
          </w:p>
        </w:tc>
      </w:tr>
      <w:tr w:rsidR="00AF782D" w:rsidRPr="00C64A84" w14:paraId="53AC205F" w14:textId="77777777">
        <w:tc>
          <w:tcPr>
            <w:tcW w:w="1526" w:type="dxa"/>
          </w:tcPr>
          <w:p w14:paraId="0351F331" w14:textId="77777777" w:rsidR="00AF782D" w:rsidRPr="00C64A84" w:rsidRDefault="00242F44">
            <w:pPr>
              <w:pStyle w:val="Normlny1"/>
            </w:pPr>
            <w:r w:rsidRPr="00C64A84">
              <w:t>návrh riešenia</w:t>
            </w:r>
          </w:p>
        </w:tc>
        <w:tc>
          <w:tcPr>
            <w:tcW w:w="7684" w:type="dxa"/>
          </w:tcPr>
          <w:p w14:paraId="56D70A66" w14:textId="2B39104C" w:rsidR="00C37F08" w:rsidRDefault="00AA60C6" w:rsidP="004629F7">
            <w:pPr>
              <w:pStyle w:val="Normlny1"/>
              <w:rPr>
                <w:color w:val="222222"/>
                <w:shd w:val="clear" w:color="auto" w:fill="FFFFFF"/>
              </w:rPr>
            </w:pPr>
            <w:r w:rsidRPr="00AA60C6">
              <w:rPr>
                <w:color w:val="222222"/>
                <w:shd w:val="clear" w:color="auto" w:fill="FFFFFF"/>
              </w:rPr>
              <w:t>-  NZ uzatvárať na dobu určitú 5 rokov na ornú pôdu</w:t>
            </w:r>
            <w:r w:rsidR="00C37F08">
              <w:rPr>
                <w:color w:val="222222"/>
                <w:shd w:val="clear" w:color="auto" w:fill="FFFFFF"/>
              </w:rPr>
              <w:t>, n</w:t>
            </w:r>
            <w:r w:rsidRPr="00AA60C6">
              <w:rPr>
                <w:color w:val="222222"/>
                <w:shd w:val="clear" w:color="auto" w:fill="FFFFFF"/>
              </w:rPr>
              <w:t>a novozakladané ovocné sady a vinohrady na 25-30 rokov,</w:t>
            </w:r>
            <w:r w:rsidR="00D46C94">
              <w:rPr>
                <w:color w:val="222222"/>
                <w:shd w:val="clear" w:color="auto" w:fill="FFFFFF"/>
              </w:rPr>
              <w:t xml:space="preserve"> </w:t>
            </w:r>
            <w:r w:rsidRPr="00AA60C6">
              <w:rPr>
                <w:color w:val="222222"/>
                <w:shd w:val="clear" w:color="auto" w:fill="FFFFFF"/>
              </w:rPr>
              <w:t>ale len na tie parcely registra E na ktorých sa takáto výsadba vykoná</w:t>
            </w:r>
            <w:r w:rsidR="00D46C94">
              <w:rPr>
                <w:color w:val="222222"/>
                <w:shd w:val="clear" w:color="auto" w:fill="FFFFFF"/>
              </w:rPr>
              <w:t xml:space="preserve"> (</w:t>
            </w:r>
            <w:r w:rsidRPr="00AA60C6">
              <w:rPr>
                <w:color w:val="222222"/>
                <w:shd w:val="clear" w:color="auto" w:fill="FFFFFF"/>
              </w:rPr>
              <w:t>nie na celú výmeru z</w:t>
            </w:r>
            <w:r w:rsidR="00D46C94">
              <w:rPr>
                <w:color w:val="222222"/>
                <w:shd w:val="clear" w:color="auto" w:fill="FFFFFF"/>
              </w:rPr>
              <w:t> </w:t>
            </w:r>
            <w:r w:rsidRPr="00AA60C6">
              <w:rPr>
                <w:color w:val="222222"/>
                <w:shd w:val="clear" w:color="auto" w:fill="FFFFFF"/>
              </w:rPr>
              <w:t>NZ</w:t>
            </w:r>
            <w:r w:rsidR="00D46C94">
              <w:rPr>
                <w:color w:val="222222"/>
                <w:shd w:val="clear" w:color="auto" w:fill="FFFFFF"/>
              </w:rPr>
              <w:t>)</w:t>
            </w:r>
            <w:r w:rsidRPr="00AA60C6">
              <w:rPr>
                <w:color w:val="222222"/>
                <w:shd w:val="clear" w:color="auto" w:fill="FFFFFF"/>
              </w:rPr>
              <w:t>.</w:t>
            </w:r>
          </w:p>
          <w:p w14:paraId="29F850D1" w14:textId="0795C022" w:rsidR="00C37F08" w:rsidRDefault="00C37F08" w:rsidP="00C37F08">
            <w:pPr>
              <w:pStyle w:val="Normlny1"/>
              <w:rPr>
                <w:color w:val="222222"/>
                <w:shd w:val="clear" w:color="auto" w:fill="FFFFFF"/>
              </w:rPr>
            </w:pPr>
            <w:r w:rsidRPr="00AA60C6">
              <w:rPr>
                <w:color w:val="222222"/>
                <w:shd w:val="clear" w:color="auto" w:fill="FFFFFF"/>
              </w:rPr>
              <w:t>-  neuzatvárať NZ s právnickou alebo fyzickou osobou,</w:t>
            </w:r>
            <w:r w:rsidR="00D46C94">
              <w:rPr>
                <w:color w:val="222222"/>
                <w:shd w:val="clear" w:color="auto" w:fill="FFFFFF"/>
              </w:rPr>
              <w:t xml:space="preserve"> </w:t>
            </w:r>
            <w:r w:rsidRPr="00AA60C6">
              <w:rPr>
                <w:color w:val="222222"/>
                <w:shd w:val="clear" w:color="auto" w:fill="FFFFFF"/>
              </w:rPr>
              <w:t>ktorá nemá v danom katastri uzatvorené NZ s fyzickými osobami, resp.</w:t>
            </w:r>
            <w:r w:rsidR="00D46C94">
              <w:rPr>
                <w:color w:val="222222"/>
                <w:shd w:val="clear" w:color="auto" w:fill="FFFFFF"/>
              </w:rPr>
              <w:t xml:space="preserve"> </w:t>
            </w:r>
            <w:r w:rsidRPr="00AA60C6">
              <w:rPr>
                <w:color w:val="222222"/>
                <w:shd w:val="clear" w:color="auto" w:fill="FFFFFF"/>
              </w:rPr>
              <w:t>nemá sídlo/prevádzku/ v danom katastri</w:t>
            </w:r>
          </w:p>
          <w:p w14:paraId="38735E87" w14:textId="32BE3389" w:rsidR="00C37F08" w:rsidRDefault="00C37F08" w:rsidP="00C37F08">
            <w:pPr>
              <w:pStyle w:val="Normlny1"/>
            </w:pPr>
            <w:r>
              <w:rPr>
                <w:color w:val="222222"/>
                <w:shd w:val="clear" w:color="auto" w:fill="FFFFFF"/>
              </w:rPr>
              <w:t xml:space="preserve">- </w:t>
            </w:r>
            <w:r w:rsidRPr="00C64A84">
              <w:t>zabezpečiť, aby  všetky zmluvy a dodatky zo strany SPF boli podpísané do 15.4. daného roku.</w:t>
            </w:r>
          </w:p>
          <w:p w14:paraId="45CBEA2F" w14:textId="7205BA60" w:rsidR="00C37F08" w:rsidRDefault="00C37F08" w:rsidP="00C37F08">
            <w:pPr>
              <w:pStyle w:val="Normlny1"/>
            </w:pPr>
            <w:r>
              <w:t xml:space="preserve">- </w:t>
            </w:r>
            <w:r w:rsidRPr="00AA60C6">
              <w:rPr>
                <w:color w:val="222222"/>
                <w:shd w:val="clear" w:color="auto" w:fill="FFFFFF"/>
              </w:rPr>
              <w:t xml:space="preserve">v NZ uviesť  aj </w:t>
            </w:r>
            <w:r w:rsidR="00D46C94">
              <w:rPr>
                <w:color w:val="222222"/>
                <w:shd w:val="clear" w:color="auto" w:fill="FFFFFF"/>
              </w:rPr>
              <w:t xml:space="preserve">jej </w:t>
            </w:r>
            <w:r w:rsidRPr="00AA60C6">
              <w:rPr>
                <w:color w:val="222222"/>
                <w:shd w:val="clear" w:color="auto" w:fill="FFFFFF"/>
              </w:rPr>
              <w:t>ukončenie</w:t>
            </w:r>
            <w:r w:rsidR="00D46C94">
              <w:rPr>
                <w:color w:val="222222"/>
                <w:shd w:val="clear" w:color="auto" w:fill="FFFFFF"/>
              </w:rPr>
              <w:t>,</w:t>
            </w:r>
            <w:r w:rsidRPr="00AA60C6">
              <w:rPr>
                <w:color w:val="222222"/>
                <w:shd w:val="clear" w:color="auto" w:fill="FFFFFF"/>
              </w:rPr>
              <w:t xml:space="preserve"> napr. po zbere </w:t>
            </w:r>
            <w:proofErr w:type="spellStart"/>
            <w:r w:rsidRPr="00AA60C6">
              <w:rPr>
                <w:color w:val="222222"/>
                <w:shd w:val="clear" w:color="auto" w:fill="FFFFFF"/>
              </w:rPr>
              <w:t>hustosiatych</w:t>
            </w:r>
            <w:proofErr w:type="spellEnd"/>
            <w:r w:rsidRPr="00AA60C6">
              <w:rPr>
                <w:color w:val="222222"/>
                <w:shd w:val="clear" w:color="auto" w:fill="FFFFFF"/>
              </w:rPr>
              <w:t xml:space="preserve"> obilnín </w:t>
            </w:r>
            <w:proofErr w:type="spellStart"/>
            <w:r w:rsidRPr="00AA60C6">
              <w:rPr>
                <w:color w:val="222222"/>
                <w:shd w:val="clear" w:color="auto" w:fill="FFFFFF"/>
              </w:rPr>
              <w:t>t,j</w:t>
            </w:r>
            <w:proofErr w:type="spellEnd"/>
            <w:r w:rsidRPr="00AA60C6">
              <w:rPr>
                <w:color w:val="222222"/>
                <w:shd w:val="clear" w:color="auto" w:fill="FFFFFF"/>
              </w:rPr>
              <w:t>.</w:t>
            </w:r>
            <w:r w:rsidR="00D46C94">
              <w:rPr>
                <w:color w:val="222222"/>
                <w:shd w:val="clear" w:color="auto" w:fill="FFFFFF"/>
              </w:rPr>
              <w:t xml:space="preserve"> </w:t>
            </w:r>
            <w:r w:rsidRPr="00AA60C6">
              <w:rPr>
                <w:color w:val="222222"/>
                <w:shd w:val="clear" w:color="auto" w:fill="FFFFFF"/>
              </w:rPr>
              <w:t>do 31.07.,</w:t>
            </w:r>
          </w:p>
          <w:p w14:paraId="79EB51C0" w14:textId="6B7B42B9" w:rsidR="0012291D" w:rsidRPr="00C64A84" w:rsidRDefault="00C37F08" w:rsidP="00C37F08">
            <w:pPr>
              <w:pStyle w:val="Normlny1"/>
            </w:pPr>
            <w:r>
              <w:t>- n</w:t>
            </w:r>
            <w:r w:rsidRPr="00C64A84">
              <w:t>euzatvárať zmluvy so subjektmi, ktorí sú dlžníkmi štátu,...</w:t>
            </w:r>
          </w:p>
        </w:tc>
      </w:tr>
    </w:tbl>
    <w:p w14:paraId="0D62C364" w14:textId="77777777" w:rsidR="00AF782D" w:rsidRPr="00C64A84" w:rsidRDefault="00AF782D">
      <w:pPr>
        <w:pStyle w:val="Normlny1"/>
        <w:rPr>
          <w:highlight w:val="yellow"/>
        </w:rPr>
      </w:pPr>
    </w:p>
    <w:tbl>
      <w:tblPr>
        <w:tblStyle w:val="a2"/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684"/>
      </w:tblGrid>
      <w:tr w:rsidR="00C64A84" w:rsidRPr="00C64A84" w14:paraId="799D9EA3" w14:textId="77777777">
        <w:tc>
          <w:tcPr>
            <w:tcW w:w="1526" w:type="dxa"/>
          </w:tcPr>
          <w:p w14:paraId="20EE95DE" w14:textId="77777777" w:rsidR="00AF782D" w:rsidRPr="00C64A84" w:rsidRDefault="00242F44">
            <w:pPr>
              <w:pStyle w:val="Normlny1"/>
            </w:pPr>
            <w:r w:rsidRPr="00C64A84">
              <w:t>podnet</w:t>
            </w:r>
          </w:p>
        </w:tc>
        <w:tc>
          <w:tcPr>
            <w:tcW w:w="7684" w:type="dxa"/>
          </w:tcPr>
          <w:p w14:paraId="7BF82483" w14:textId="77777777" w:rsidR="00AF782D" w:rsidRPr="00C64A84" w:rsidRDefault="00242F44">
            <w:pPr>
              <w:pStyle w:val="Normlny1"/>
            </w:pPr>
            <w:r w:rsidRPr="00C64A84">
              <w:t>Aktualizácia LPIS</w:t>
            </w:r>
          </w:p>
        </w:tc>
      </w:tr>
      <w:tr w:rsidR="00AF782D" w:rsidRPr="00C64A84" w14:paraId="79D57BB4" w14:textId="77777777">
        <w:tc>
          <w:tcPr>
            <w:tcW w:w="1526" w:type="dxa"/>
          </w:tcPr>
          <w:p w14:paraId="2EDBC688" w14:textId="77777777" w:rsidR="00AF782D" w:rsidRPr="00C64A84" w:rsidRDefault="00242F44">
            <w:pPr>
              <w:pStyle w:val="Normlny1"/>
            </w:pPr>
            <w:r w:rsidRPr="00C64A84">
              <w:t>návrh riešenia</w:t>
            </w:r>
          </w:p>
        </w:tc>
        <w:tc>
          <w:tcPr>
            <w:tcW w:w="7684" w:type="dxa"/>
          </w:tcPr>
          <w:p w14:paraId="47B02DE9" w14:textId="59F5FE1F" w:rsidR="00D46C94" w:rsidRDefault="00D46C94" w:rsidP="008E7583">
            <w:pPr>
              <w:pStyle w:val="Normlny1"/>
            </w:pPr>
            <w:r>
              <w:t>- a</w:t>
            </w:r>
            <w:r w:rsidR="008E7583" w:rsidRPr="00C64A84">
              <w:t xml:space="preserve">ktualizáciu vykonávať 1 x ročne pred 15.4. </w:t>
            </w:r>
            <w:r>
              <w:t>s</w:t>
            </w:r>
            <w:r w:rsidR="008E7583" w:rsidRPr="00C64A84">
              <w:t xml:space="preserve"> verifikáciu do 15.9.</w:t>
            </w:r>
            <w:r>
              <w:t>,</w:t>
            </w:r>
            <w:r w:rsidR="0012291D" w:rsidRPr="00C64A84">
              <w:t xml:space="preserve"> </w:t>
            </w:r>
          </w:p>
          <w:p w14:paraId="0E5730DE" w14:textId="440048CF" w:rsidR="008E7583" w:rsidRPr="00C64A84" w:rsidRDefault="00D46C94" w:rsidP="008E7583">
            <w:pPr>
              <w:pStyle w:val="Normlny1"/>
            </w:pPr>
            <w:r>
              <w:t>- z</w:t>
            </w:r>
            <w:r w:rsidR="0012291D" w:rsidRPr="00C64A84">
              <w:t>osúladiť</w:t>
            </w:r>
            <w:r w:rsidR="00E61E9A" w:rsidRPr="00C64A84">
              <w:t xml:space="preserve"> t</w:t>
            </w:r>
            <w:r w:rsidR="0012291D" w:rsidRPr="00C64A84">
              <w:t>axonómiu</w:t>
            </w:r>
            <w:r>
              <w:t>,</w:t>
            </w:r>
          </w:p>
          <w:p w14:paraId="41FA71DD" w14:textId="6CE4ECAF" w:rsidR="008E7583" w:rsidRPr="00C64A84" w:rsidRDefault="00D46C94" w:rsidP="008E7583">
            <w:pPr>
              <w:pStyle w:val="Normlny1"/>
            </w:pPr>
            <w:r>
              <w:t xml:space="preserve">- </w:t>
            </w:r>
            <w:r w:rsidR="008E7583" w:rsidRPr="00C64A84">
              <w:t>vytvoriť pracovnú skupinu ohľadom GSAA zo zástupcov PPA, VÚPOP, ÚKSÚP a</w:t>
            </w:r>
          </w:p>
          <w:p w14:paraId="280C4590" w14:textId="612181BB" w:rsidR="00AF782D" w:rsidRPr="00C64A84" w:rsidRDefault="008E7583" w:rsidP="00D46C94">
            <w:pPr>
              <w:pStyle w:val="Normlny1"/>
            </w:pPr>
            <w:r w:rsidRPr="00C64A84">
              <w:t xml:space="preserve">poľnohospodárov (napr. </w:t>
            </w:r>
            <w:proofErr w:type="spellStart"/>
            <w:r w:rsidRPr="00C64A84">
              <w:t>Ekotrend</w:t>
            </w:r>
            <w:proofErr w:type="spellEnd"/>
            <w:r w:rsidR="000650CD">
              <w:t xml:space="preserve"> Slovakia</w:t>
            </w:r>
            <w:r w:rsidRPr="00C64A84">
              <w:t>) s cieľom eliminovať byrokraciu, zjednodušiť kontroly a</w:t>
            </w:r>
            <w:r w:rsidR="00D46C94">
              <w:t xml:space="preserve"> </w:t>
            </w:r>
            <w:r w:rsidRPr="00C64A84">
              <w:t>riešiť opakujúce sa problémy.</w:t>
            </w:r>
          </w:p>
        </w:tc>
      </w:tr>
    </w:tbl>
    <w:p w14:paraId="0DF792CB" w14:textId="77777777" w:rsidR="00AF782D" w:rsidRPr="00C64A84" w:rsidRDefault="00AF782D">
      <w:pPr>
        <w:pStyle w:val="Normlny1"/>
      </w:pPr>
    </w:p>
    <w:tbl>
      <w:tblPr>
        <w:tblStyle w:val="a3"/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684"/>
      </w:tblGrid>
      <w:tr w:rsidR="00C64A84" w:rsidRPr="00C64A84" w14:paraId="6D431BB6" w14:textId="77777777">
        <w:tc>
          <w:tcPr>
            <w:tcW w:w="1526" w:type="dxa"/>
          </w:tcPr>
          <w:p w14:paraId="6DC72686" w14:textId="77777777" w:rsidR="00AF782D" w:rsidRPr="00C64A84" w:rsidRDefault="00242F44">
            <w:pPr>
              <w:pStyle w:val="Normlny1"/>
            </w:pPr>
            <w:r w:rsidRPr="00C64A84">
              <w:t>podnet</w:t>
            </w:r>
          </w:p>
        </w:tc>
        <w:tc>
          <w:tcPr>
            <w:tcW w:w="7684" w:type="dxa"/>
          </w:tcPr>
          <w:p w14:paraId="0C1DC60A" w14:textId="77777777" w:rsidR="00AF782D" w:rsidRPr="00C64A84" w:rsidRDefault="00242F44">
            <w:pPr>
              <w:pStyle w:val="Normlny1"/>
            </w:pPr>
            <w:r w:rsidRPr="00C64A84">
              <w:t>Zmeny biotopov bez súčinnosti s farmárom</w:t>
            </w:r>
          </w:p>
        </w:tc>
      </w:tr>
      <w:tr w:rsidR="00AF782D" w:rsidRPr="00C64A84" w14:paraId="16FDF24B" w14:textId="77777777">
        <w:tc>
          <w:tcPr>
            <w:tcW w:w="1526" w:type="dxa"/>
          </w:tcPr>
          <w:p w14:paraId="428B0A28" w14:textId="77777777" w:rsidR="00AF782D" w:rsidRPr="00C64A84" w:rsidRDefault="00242F44">
            <w:pPr>
              <w:pStyle w:val="Normlny1"/>
            </w:pPr>
            <w:r w:rsidRPr="00C64A84">
              <w:t>návrh riešenia</w:t>
            </w:r>
          </w:p>
        </w:tc>
        <w:tc>
          <w:tcPr>
            <w:tcW w:w="7684" w:type="dxa"/>
          </w:tcPr>
          <w:p w14:paraId="6B116FE1" w14:textId="77777777" w:rsidR="00AF782D" w:rsidRPr="00C64A84" w:rsidRDefault="00242F44">
            <w:pPr>
              <w:pStyle w:val="Normlny1"/>
            </w:pPr>
            <w:r w:rsidRPr="00C64A84">
              <w:t>Zmeny biotopov na základe oznámenia Štátnej ochrany prírody (ŠOP) vykonávať až po konzultácii s užívateľom pozemku, ktorého vie ŠOP identifikovať z GSAA.</w:t>
            </w:r>
          </w:p>
        </w:tc>
      </w:tr>
    </w:tbl>
    <w:p w14:paraId="2744DBEC" w14:textId="77777777" w:rsidR="00AF782D" w:rsidRPr="00C64A84" w:rsidRDefault="00AF782D">
      <w:pPr>
        <w:pStyle w:val="Normlny1"/>
      </w:pPr>
    </w:p>
    <w:tbl>
      <w:tblPr>
        <w:tblStyle w:val="a4"/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684"/>
      </w:tblGrid>
      <w:tr w:rsidR="00C64A84" w:rsidRPr="00C64A84" w14:paraId="0CA60C76" w14:textId="77777777">
        <w:tc>
          <w:tcPr>
            <w:tcW w:w="1526" w:type="dxa"/>
          </w:tcPr>
          <w:p w14:paraId="17B5BAD0" w14:textId="77777777" w:rsidR="00AF782D" w:rsidRPr="00C64A84" w:rsidRDefault="00242F44">
            <w:pPr>
              <w:pStyle w:val="Normlny1"/>
            </w:pPr>
            <w:r w:rsidRPr="00C64A84">
              <w:t>podnet</w:t>
            </w:r>
          </w:p>
        </w:tc>
        <w:tc>
          <w:tcPr>
            <w:tcW w:w="7684" w:type="dxa"/>
          </w:tcPr>
          <w:p w14:paraId="31CC7B61" w14:textId="77777777" w:rsidR="00AF782D" w:rsidRPr="00C64A84" w:rsidRDefault="00242F44">
            <w:pPr>
              <w:pStyle w:val="Normlny1"/>
            </w:pPr>
            <w:r w:rsidRPr="00C64A84">
              <w:t>Rozoranie TTP</w:t>
            </w:r>
          </w:p>
        </w:tc>
      </w:tr>
      <w:tr w:rsidR="00AF782D" w:rsidRPr="00C64A84" w14:paraId="32ABB6C9" w14:textId="77777777">
        <w:tc>
          <w:tcPr>
            <w:tcW w:w="1526" w:type="dxa"/>
          </w:tcPr>
          <w:p w14:paraId="5938C4A3" w14:textId="77777777" w:rsidR="00AF782D" w:rsidRPr="00C64A84" w:rsidRDefault="00242F44">
            <w:pPr>
              <w:pStyle w:val="Normlny1"/>
            </w:pPr>
            <w:r w:rsidRPr="00C64A84">
              <w:t>návrh riešenia</w:t>
            </w:r>
          </w:p>
        </w:tc>
        <w:tc>
          <w:tcPr>
            <w:tcW w:w="7684" w:type="dxa"/>
          </w:tcPr>
          <w:p w14:paraId="71DC7CC6" w14:textId="55AC9931" w:rsidR="008E7E2A" w:rsidRPr="008E7E2A" w:rsidRDefault="00242F44" w:rsidP="008E7E2A">
            <w:pPr>
              <w:pStyle w:val="Normlny1"/>
            </w:pPr>
            <w:r w:rsidRPr="00C64A84">
              <w:t>Umožniť na pozemkoch, ktoré boli v roku 2004 OP</w:t>
            </w:r>
            <w:r w:rsidR="00D46C94">
              <w:t xml:space="preserve"> (orná pôda)</w:t>
            </w:r>
            <w:r w:rsidRPr="00C64A84">
              <w:t xml:space="preserve"> a následne preklasifikované </w:t>
            </w:r>
            <w:proofErr w:type="spellStart"/>
            <w:r w:rsidRPr="00C64A84">
              <w:t>VÚPOPom</w:t>
            </w:r>
            <w:proofErr w:type="spellEnd"/>
            <w:r w:rsidRPr="00C64A84">
              <w:t xml:space="preserve"> na pokyn PPA na TTP navrátiť  do štatútu OP.</w:t>
            </w:r>
            <w:r w:rsidR="008E7E2A">
              <w:t xml:space="preserve"> </w:t>
            </w:r>
            <w:r w:rsidR="008E7E2A" w:rsidRPr="008E7E2A">
              <w:rPr>
                <w:color w:val="222222"/>
                <w:shd w:val="clear" w:color="auto" w:fill="FFFFFF"/>
              </w:rPr>
              <w:t>A</w:t>
            </w:r>
            <w:r w:rsidR="008E7E2A" w:rsidRPr="008E7E2A">
              <w:rPr>
                <w:color w:val="222222"/>
                <w:shd w:val="clear" w:color="auto" w:fill="FFFFFF"/>
              </w:rPr>
              <w:t>ko  zákonné východisko použiť zápis v katastri nehnuteľností. Zmeny oproti zápisu  v katastri /orná pôda na TTP a opačne/vykonať na základe žiadosti užívateľa so súhlasom vlastníka pozemku</w:t>
            </w:r>
            <w:r w:rsidR="008E7E2A">
              <w:rPr>
                <w:color w:val="222222"/>
                <w:shd w:val="clear" w:color="auto" w:fill="FFFFFF"/>
              </w:rPr>
              <w:t>.</w:t>
            </w:r>
          </w:p>
        </w:tc>
      </w:tr>
    </w:tbl>
    <w:p w14:paraId="0090046E" w14:textId="77777777" w:rsidR="00AF782D" w:rsidRPr="00C64A84" w:rsidRDefault="00AF782D">
      <w:pPr>
        <w:pStyle w:val="Normlny1"/>
      </w:pPr>
    </w:p>
    <w:tbl>
      <w:tblPr>
        <w:tblStyle w:val="a5"/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684"/>
      </w:tblGrid>
      <w:tr w:rsidR="00C64A84" w:rsidRPr="00C64A84" w14:paraId="66D88784" w14:textId="77777777">
        <w:tc>
          <w:tcPr>
            <w:tcW w:w="1526" w:type="dxa"/>
          </w:tcPr>
          <w:p w14:paraId="3006A769" w14:textId="77777777" w:rsidR="00AF782D" w:rsidRPr="00C64A84" w:rsidRDefault="00242F44">
            <w:pPr>
              <w:pStyle w:val="Normlny1"/>
            </w:pPr>
            <w:r w:rsidRPr="00C64A84">
              <w:t>podnet</w:t>
            </w:r>
          </w:p>
        </w:tc>
        <w:tc>
          <w:tcPr>
            <w:tcW w:w="7684" w:type="dxa"/>
          </w:tcPr>
          <w:p w14:paraId="0A512A83" w14:textId="77777777" w:rsidR="00AF782D" w:rsidRPr="00C64A84" w:rsidRDefault="00242F44">
            <w:pPr>
              <w:pStyle w:val="Normlny1"/>
            </w:pPr>
            <w:r w:rsidRPr="00C64A84">
              <w:t xml:space="preserve">Odstraňovanie </w:t>
            </w:r>
            <w:proofErr w:type="spellStart"/>
            <w:r w:rsidRPr="00C64A84">
              <w:t>samonáletov</w:t>
            </w:r>
            <w:proofErr w:type="spellEnd"/>
          </w:p>
        </w:tc>
      </w:tr>
      <w:tr w:rsidR="00C64A84" w:rsidRPr="00C64A84" w14:paraId="7116E4CA" w14:textId="77777777">
        <w:tc>
          <w:tcPr>
            <w:tcW w:w="1526" w:type="dxa"/>
          </w:tcPr>
          <w:p w14:paraId="1BD3C3AF" w14:textId="77777777" w:rsidR="00AF782D" w:rsidRPr="00C64A84" w:rsidRDefault="00242F44">
            <w:pPr>
              <w:pStyle w:val="Normlny1"/>
            </w:pPr>
            <w:r w:rsidRPr="00C64A84">
              <w:t>návrh riešenia</w:t>
            </w:r>
          </w:p>
        </w:tc>
        <w:tc>
          <w:tcPr>
            <w:tcW w:w="7684" w:type="dxa"/>
          </w:tcPr>
          <w:p w14:paraId="2606E1F3" w14:textId="1EB0474A" w:rsidR="00AF782D" w:rsidRPr="00C64A84" w:rsidRDefault="00645E1B">
            <w:pPr>
              <w:pStyle w:val="Normlny1"/>
            </w:pPr>
            <w:r>
              <w:t>- v</w:t>
            </w:r>
            <w:r w:rsidR="00242F44" w:rsidRPr="00C64A84">
              <w:t xml:space="preserve">ytvoriť v regiónoch komisie (životné prostredie, PPA, pozemkový a lesný úrad), ktoré na </w:t>
            </w:r>
            <w:r w:rsidR="004629F7" w:rsidRPr="00C64A84">
              <w:t xml:space="preserve">požiadanie </w:t>
            </w:r>
            <w:r w:rsidR="009D3DA6" w:rsidRPr="00C64A84">
              <w:t xml:space="preserve">užívateľa aj bez súhlasu majiteľa </w:t>
            </w:r>
            <w:r w:rsidR="004629F7" w:rsidRPr="00C64A84">
              <w:t>umožnia</w:t>
            </w:r>
            <w:r w:rsidR="00242F44" w:rsidRPr="00C64A84">
              <w:t xml:space="preserve"> pozemok so </w:t>
            </w:r>
            <w:proofErr w:type="spellStart"/>
            <w:r w:rsidR="00242F44" w:rsidRPr="00C64A84">
              <w:t>samonáletmi</w:t>
            </w:r>
            <w:proofErr w:type="spellEnd"/>
            <w:r w:rsidR="00242F44" w:rsidRPr="00C64A84">
              <w:t xml:space="preserve"> upraviť do pôvodného stavu alebo preklasifikovať na les</w:t>
            </w:r>
            <w:r w:rsidR="009D3DA6" w:rsidRPr="00C64A84">
              <w:t>.</w:t>
            </w:r>
            <w:r w:rsidR="008E7E2A">
              <w:t xml:space="preserve"> </w:t>
            </w:r>
            <w:r>
              <w:rPr>
                <w:color w:val="222222"/>
                <w:shd w:val="clear" w:color="auto" w:fill="FFFFFF"/>
              </w:rPr>
              <w:t>A</w:t>
            </w:r>
            <w:r w:rsidR="008E7E2A" w:rsidRPr="008E7E2A">
              <w:rPr>
                <w:color w:val="222222"/>
                <w:shd w:val="clear" w:color="auto" w:fill="FFFFFF"/>
              </w:rPr>
              <w:t xml:space="preserve">ko zákonné východisko </w:t>
            </w:r>
            <w:r w:rsidR="008E7E2A">
              <w:rPr>
                <w:color w:val="222222"/>
                <w:shd w:val="clear" w:color="auto" w:fill="FFFFFF"/>
              </w:rPr>
              <w:t xml:space="preserve">použiť </w:t>
            </w:r>
            <w:r w:rsidR="008E7E2A" w:rsidRPr="008E7E2A">
              <w:rPr>
                <w:color w:val="222222"/>
                <w:shd w:val="clear" w:color="auto" w:fill="FFFFFF"/>
              </w:rPr>
              <w:t>zápis v katastri nehnuteľností a v rámci týchto hraníc vykonať odstránenie dlhoročných náletov.</w:t>
            </w:r>
            <w:r w:rsidR="008E7E2A" w:rsidRPr="008E7E2A">
              <w:rPr>
                <w:color w:val="222222"/>
              </w:rPr>
              <w:br/>
            </w:r>
            <w:r w:rsidR="008E7E2A" w:rsidRPr="008E7E2A">
              <w:rPr>
                <w:color w:val="222222"/>
                <w:shd w:val="clear" w:color="auto" w:fill="FFFFFF"/>
              </w:rPr>
              <w:t>- ako náhradnú výsadbu zelene využiť vhodné pozemky v správe SPF</w:t>
            </w:r>
          </w:p>
        </w:tc>
      </w:tr>
    </w:tbl>
    <w:p w14:paraId="16541E75" w14:textId="77777777" w:rsidR="00AF782D" w:rsidRDefault="00AF782D">
      <w:pPr>
        <w:pStyle w:val="Normlny1"/>
        <w:rPr>
          <w:color w:val="222222"/>
          <w:highlight w:val="white"/>
        </w:rPr>
      </w:pPr>
    </w:p>
    <w:tbl>
      <w:tblPr>
        <w:tblStyle w:val="a6"/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684"/>
      </w:tblGrid>
      <w:tr w:rsidR="00AF782D" w14:paraId="6ED148B5" w14:textId="77777777">
        <w:tc>
          <w:tcPr>
            <w:tcW w:w="1526" w:type="dxa"/>
          </w:tcPr>
          <w:p w14:paraId="342138C2" w14:textId="77777777" w:rsidR="00AF782D" w:rsidRDefault="00242F44">
            <w:pPr>
              <w:pStyle w:val="Normlny1"/>
            </w:pPr>
            <w:r>
              <w:t>podnet</w:t>
            </w:r>
          </w:p>
        </w:tc>
        <w:tc>
          <w:tcPr>
            <w:tcW w:w="7684" w:type="dxa"/>
          </w:tcPr>
          <w:p w14:paraId="798B448A" w14:textId="77777777" w:rsidR="00AF782D" w:rsidRDefault="00242F44">
            <w:pPr>
              <w:pStyle w:val="Normlny1"/>
            </w:pPr>
            <w:r>
              <w:t>Používanie pesticídov</w:t>
            </w:r>
          </w:p>
        </w:tc>
      </w:tr>
      <w:tr w:rsidR="00AF782D" w14:paraId="304F7BC5" w14:textId="77777777">
        <w:tc>
          <w:tcPr>
            <w:tcW w:w="1526" w:type="dxa"/>
          </w:tcPr>
          <w:p w14:paraId="6DDF3B37" w14:textId="77777777" w:rsidR="00AF782D" w:rsidRDefault="00242F44">
            <w:pPr>
              <w:pStyle w:val="Normlny1"/>
            </w:pPr>
            <w:r>
              <w:t>návrh riešenia</w:t>
            </w:r>
          </w:p>
        </w:tc>
        <w:tc>
          <w:tcPr>
            <w:tcW w:w="7684" w:type="dxa"/>
          </w:tcPr>
          <w:p w14:paraId="27EFA9BD" w14:textId="77777777" w:rsidR="00AF782D" w:rsidRDefault="00242F44">
            <w:pPr>
              <w:pStyle w:val="Normlny1"/>
            </w:pPr>
            <w:r>
              <w:t xml:space="preserve">Zaviesť </w:t>
            </w:r>
            <w:proofErr w:type="spellStart"/>
            <w:r>
              <w:t>fytosanitárnu</w:t>
            </w:r>
            <w:proofErr w:type="spellEnd"/>
            <w:r>
              <w:t xml:space="preserve"> službu ( obdobne ako v ŽV pri používaní antibiotík )</w:t>
            </w:r>
          </w:p>
        </w:tc>
      </w:tr>
    </w:tbl>
    <w:p w14:paraId="744C12AC" w14:textId="77777777" w:rsidR="00AF782D" w:rsidRDefault="00AF782D">
      <w:pPr>
        <w:pStyle w:val="Normlny1"/>
        <w:rPr>
          <w:highlight w:val="yellow"/>
        </w:rPr>
      </w:pPr>
    </w:p>
    <w:p w14:paraId="59E62729" w14:textId="77777777" w:rsidR="00660196" w:rsidRDefault="00660196" w:rsidP="00660196">
      <w:pPr>
        <w:pStyle w:val="Normlny1"/>
        <w:shd w:val="clear" w:color="auto" w:fill="FFFFFF"/>
        <w:rPr>
          <w:b/>
          <w:color w:val="222222"/>
        </w:rPr>
      </w:pPr>
      <w:r w:rsidRPr="004629F7">
        <w:rPr>
          <w:b/>
        </w:rPr>
        <w:t>Ekologická poľnohospodárska výroba (EPV)</w:t>
      </w:r>
    </w:p>
    <w:tbl>
      <w:tblPr>
        <w:tblStyle w:val="ac"/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684"/>
      </w:tblGrid>
      <w:tr w:rsidR="00660196" w14:paraId="790C4C23" w14:textId="77777777" w:rsidTr="008C4567">
        <w:tc>
          <w:tcPr>
            <w:tcW w:w="1526" w:type="dxa"/>
          </w:tcPr>
          <w:p w14:paraId="6D7935B8" w14:textId="77777777" w:rsidR="00660196" w:rsidRDefault="00660196" w:rsidP="008C4567">
            <w:pPr>
              <w:pStyle w:val="Normlny1"/>
            </w:pPr>
            <w:r>
              <w:t>podnet</w:t>
            </w:r>
          </w:p>
        </w:tc>
        <w:tc>
          <w:tcPr>
            <w:tcW w:w="7684" w:type="dxa"/>
          </w:tcPr>
          <w:p w14:paraId="5E0ECE46" w14:textId="470DB5E2" w:rsidR="00660196" w:rsidRDefault="00D17EC4" w:rsidP="008C4567">
            <w:pPr>
              <w:pStyle w:val="Normlny1"/>
              <w:shd w:val="clear" w:color="auto" w:fill="FFFFFF"/>
            </w:pPr>
            <w:r>
              <w:rPr>
                <w:color w:val="222222"/>
              </w:rPr>
              <w:t>Upraviť zákon 282/2020</w:t>
            </w:r>
          </w:p>
        </w:tc>
      </w:tr>
      <w:tr w:rsidR="00660196" w14:paraId="117DD93B" w14:textId="77777777" w:rsidTr="008C4567">
        <w:tc>
          <w:tcPr>
            <w:tcW w:w="1526" w:type="dxa"/>
          </w:tcPr>
          <w:p w14:paraId="67D1CC74" w14:textId="77777777" w:rsidR="00660196" w:rsidRDefault="00660196" w:rsidP="008C4567">
            <w:pPr>
              <w:pStyle w:val="Normlny1"/>
            </w:pPr>
            <w:r>
              <w:t>návrh riešenia</w:t>
            </w:r>
          </w:p>
        </w:tc>
        <w:tc>
          <w:tcPr>
            <w:tcW w:w="7684" w:type="dxa"/>
          </w:tcPr>
          <w:p w14:paraId="769D7426" w14:textId="07FB5D90" w:rsidR="00660196" w:rsidRDefault="00D17EC4" w:rsidP="008C4567">
            <w:pPr>
              <w:pStyle w:val="Normlny1"/>
              <w:shd w:val="clear" w:color="auto" w:fill="FFFFFF"/>
            </w:pPr>
            <w:r>
              <w:t xml:space="preserve">§ 6 - zrušiť predvstupovú kontrolu pre </w:t>
            </w:r>
            <w:r w:rsidRPr="00C64A84">
              <w:t xml:space="preserve">už </w:t>
            </w:r>
            <w:r w:rsidR="00A1430F" w:rsidRPr="00C64A84">
              <w:t>registrovaných</w:t>
            </w:r>
            <w:r w:rsidRPr="00C64A84">
              <w:t xml:space="preserve"> prevádzkovateľov </w:t>
            </w:r>
            <w:r>
              <w:t>EPV.</w:t>
            </w:r>
          </w:p>
        </w:tc>
      </w:tr>
    </w:tbl>
    <w:p w14:paraId="240376FD" w14:textId="77777777" w:rsidR="00660196" w:rsidRDefault="00660196">
      <w:pPr>
        <w:pStyle w:val="Normlny1"/>
        <w:rPr>
          <w:b/>
          <w:color w:val="222222"/>
        </w:rPr>
      </w:pPr>
    </w:p>
    <w:tbl>
      <w:tblPr>
        <w:tblStyle w:val="ad"/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684"/>
      </w:tblGrid>
      <w:tr w:rsidR="00660196" w14:paraId="1E07A19B" w14:textId="77777777" w:rsidTr="008C4567">
        <w:tc>
          <w:tcPr>
            <w:tcW w:w="1526" w:type="dxa"/>
          </w:tcPr>
          <w:p w14:paraId="33F8977C" w14:textId="77777777" w:rsidR="00660196" w:rsidRDefault="00660196" w:rsidP="008C4567">
            <w:pPr>
              <w:pStyle w:val="Normlny1"/>
            </w:pPr>
            <w:r>
              <w:t>podnet</w:t>
            </w:r>
          </w:p>
        </w:tc>
        <w:tc>
          <w:tcPr>
            <w:tcW w:w="7684" w:type="dxa"/>
          </w:tcPr>
          <w:p w14:paraId="62D84623" w14:textId="5942F9AE" w:rsidR="00660196" w:rsidRDefault="00D17EC4" w:rsidP="008C4567">
            <w:pPr>
              <w:pStyle w:val="Normlny1"/>
              <w:shd w:val="clear" w:color="auto" w:fill="FFFFFF"/>
            </w:pPr>
            <w:r>
              <w:rPr>
                <w:color w:val="222222"/>
              </w:rPr>
              <w:t xml:space="preserve">Upraviť zákon 282/2020 </w:t>
            </w:r>
          </w:p>
        </w:tc>
      </w:tr>
      <w:tr w:rsidR="00660196" w14:paraId="0318E594" w14:textId="77777777" w:rsidTr="008C4567">
        <w:tc>
          <w:tcPr>
            <w:tcW w:w="1526" w:type="dxa"/>
          </w:tcPr>
          <w:p w14:paraId="25CF7893" w14:textId="77777777" w:rsidR="00660196" w:rsidRDefault="00660196" w:rsidP="008C4567">
            <w:pPr>
              <w:pStyle w:val="Normlny1"/>
            </w:pPr>
            <w:r>
              <w:t>návrh riešenia</w:t>
            </w:r>
          </w:p>
        </w:tc>
        <w:tc>
          <w:tcPr>
            <w:tcW w:w="7684" w:type="dxa"/>
          </w:tcPr>
          <w:p w14:paraId="23515AE6" w14:textId="08E0FD2C" w:rsidR="00660196" w:rsidRDefault="00D17EC4" w:rsidP="008C4567">
            <w:pPr>
              <w:pStyle w:val="Normlny1"/>
              <w:shd w:val="clear" w:color="auto" w:fill="FFFFFF"/>
            </w:pPr>
            <w:r>
              <w:t xml:space="preserve">Nesankcionovať nákup </w:t>
            </w:r>
            <w:proofErr w:type="spellStart"/>
            <w:r>
              <w:t>neeko</w:t>
            </w:r>
            <w:proofErr w:type="spellEnd"/>
            <w:r>
              <w:t xml:space="preserve"> plemenných zvierat v 1. polroku 2022.</w:t>
            </w:r>
          </w:p>
        </w:tc>
      </w:tr>
    </w:tbl>
    <w:p w14:paraId="6D2BFED5" w14:textId="77777777" w:rsidR="00660196" w:rsidRDefault="00660196">
      <w:pPr>
        <w:pStyle w:val="Normlny1"/>
        <w:rPr>
          <w:b/>
          <w:color w:val="222222"/>
        </w:rPr>
      </w:pPr>
    </w:p>
    <w:tbl>
      <w:tblPr>
        <w:tblStyle w:val="af"/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684"/>
      </w:tblGrid>
      <w:tr w:rsidR="00660196" w14:paraId="2E4C279C" w14:textId="77777777" w:rsidTr="008C4567">
        <w:tc>
          <w:tcPr>
            <w:tcW w:w="1526" w:type="dxa"/>
          </w:tcPr>
          <w:p w14:paraId="139A7F33" w14:textId="77777777" w:rsidR="00660196" w:rsidRDefault="00660196" w:rsidP="008C4567">
            <w:pPr>
              <w:pStyle w:val="Normlny1"/>
            </w:pPr>
            <w:r>
              <w:t>podnet</w:t>
            </w:r>
          </w:p>
        </w:tc>
        <w:tc>
          <w:tcPr>
            <w:tcW w:w="7684" w:type="dxa"/>
          </w:tcPr>
          <w:p w14:paraId="290E8D36" w14:textId="6B2DB444" w:rsidR="00660196" w:rsidRDefault="00660196" w:rsidP="008C4567">
            <w:pPr>
              <w:pStyle w:val="Normlny1"/>
              <w:shd w:val="clear" w:color="auto" w:fill="FFFFFF"/>
            </w:pPr>
            <w:r>
              <w:rPr>
                <w:color w:val="222222"/>
              </w:rPr>
              <w:t>Podpora v rokoch 202</w:t>
            </w:r>
            <w:r w:rsidR="00C95C36">
              <w:rPr>
                <w:color w:val="222222"/>
              </w:rPr>
              <w:t>3</w:t>
            </w:r>
            <w:r>
              <w:rPr>
                <w:color w:val="222222"/>
              </w:rPr>
              <w:t xml:space="preserve"> - 2027</w:t>
            </w:r>
          </w:p>
        </w:tc>
      </w:tr>
      <w:tr w:rsidR="00660196" w14:paraId="3BF0902E" w14:textId="77777777" w:rsidTr="008C4567">
        <w:tc>
          <w:tcPr>
            <w:tcW w:w="1526" w:type="dxa"/>
          </w:tcPr>
          <w:p w14:paraId="3A986117" w14:textId="77777777" w:rsidR="00660196" w:rsidRDefault="00660196" w:rsidP="008C4567">
            <w:pPr>
              <w:pStyle w:val="Normlny1"/>
            </w:pPr>
            <w:r>
              <w:t>návrh riešenia</w:t>
            </w:r>
          </w:p>
        </w:tc>
        <w:tc>
          <w:tcPr>
            <w:tcW w:w="7684" w:type="dxa"/>
          </w:tcPr>
          <w:p w14:paraId="403B84F4" w14:textId="77777777" w:rsidR="00645E1B" w:rsidRDefault="00645E1B" w:rsidP="008C4567">
            <w:pPr>
              <w:pStyle w:val="Normlny1"/>
              <w:shd w:val="clear" w:color="auto" w:fill="FFFFFF"/>
            </w:pPr>
            <w:r>
              <w:t>- n</w:t>
            </w:r>
            <w:r w:rsidR="00660196">
              <w:t>avýšiť alokáciu finančných prostriedkov do EPV v súvislosti s predpokladom navýšenia ekologických plôch</w:t>
            </w:r>
            <w:r>
              <w:t>,</w:t>
            </w:r>
          </w:p>
          <w:p w14:paraId="02D18BE5" w14:textId="2FD2D16F" w:rsidR="00660196" w:rsidRDefault="00645E1B" w:rsidP="008C4567">
            <w:pPr>
              <w:pStyle w:val="Normlny1"/>
              <w:shd w:val="clear" w:color="auto" w:fill="FFFFFF"/>
            </w:pPr>
            <w:r>
              <w:t>-</w:t>
            </w:r>
            <w:r w:rsidR="00660196">
              <w:t xml:space="preserve"> </w:t>
            </w:r>
            <w:r>
              <w:t>u</w:t>
            </w:r>
            <w:r w:rsidR="00660196">
              <w:t>možniť priebežné každoročné navyšovanie záväzku do EPV.</w:t>
            </w:r>
          </w:p>
        </w:tc>
      </w:tr>
    </w:tbl>
    <w:p w14:paraId="16D81333" w14:textId="77777777" w:rsidR="00660196" w:rsidRDefault="00660196">
      <w:pPr>
        <w:pStyle w:val="Normlny1"/>
        <w:rPr>
          <w:b/>
          <w:color w:val="222222"/>
        </w:rPr>
      </w:pPr>
    </w:p>
    <w:tbl>
      <w:tblPr>
        <w:tblStyle w:val="af0"/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684"/>
      </w:tblGrid>
      <w:tr w:rsidR="00660196" w14:paraId="38E71582" w14:textId="77777777" w:rsidTr="008C4567">
        <w:tc>
          <w:tcPr>
            <w:tcW w:w="1526" w:type="dxa"/>
          </w:tcPr>
          <w:p w14:paraId="7A6557E0" w14:textId="77777777" w:rsidR="00660196" w:rsidRDefault="00660196" w:rsidP="008C4567">
            <w:pPr>
              <w:pStyle w:val="Normlny1"/>
            </w:pPr>
            <w:r>
              <w:t>podnet</w:t>
            </w:r>
          </w:p>
        </w:tc>
        <w:tc>
          <w:tcPr>
            <w:tcW w:w="7684" w:type="dxa"/>
          </w:tcPr>
          <w:p w14:paraId="1CE9301A" w14:textId="77777777" w:rsidR="00660196" w:rsidRDefault="00660196" w:rsidP="008C4567">
            <w:pPr>
              <w:pStyle w:val="Normlny1"/>
              <w:shd w:val="clear" w:color="auto" w:fill="FFFFFF"/>
            </w:pPr>
            <w:r>
              <w:t>Zelené a sociálne verejné obstarávanie</w:t>
            </w:r>
          </w:p>
        </w:tc>
      </w:tr>
      <w:tr w:rsidR="00660196" w14:paraId="06416A47" w14:textId="77777777" w:rsidTr="008C4567">
        <w:tc>
          <w:tcPr>
            <w:tcW w:w="1526" w:type="dxa"/>
          </w:tcPr>
          <w:p w14:paraId="143101AF" w14:textId="77777777" w:rsidR="00660196" w:rsidRDefault="00660196" w:rsidP="008C4567">
            <w:pPr>
              <w:pStyle w:val="Normlny1"/>
            </w:pPr>
            <w:r>
              <w:t>návrh riešenia</w:t>
            </w:r>
          </w:p>
        </w:tc>
        <w:tc>
          <w:tcPr>
            <w:tcW w:w="7684" w:type="dxa"/>
          </w:tcPr>
          <w:p w14:paraId="371A47CE" w14:textId="2850BEFF" w:rsidR="00660196" w:rsidRDefault="00660196" w:rsidP="008C4567">
            <w:pPr>
              <w:pStyle w:val="Normlny1"/>
              <w:shd w:val="clear" w:color="auto" w:fill="FFFFFF"/>
            </w:pPr>
            <w:r>
              <w:t>Vytvoriť systém zvýhodnenia pre zelené a sociálne verejné obstarávanie</w:t>
            </w:r>
            <w:r w:rsidR="00411281">
              <w:t xml:space="preserve"> </w:t>
            </w:r>
            <w:r w:rsidR="00411281" w:rsidRPr="00C64A84">
              <w:t xml:space="preserve">- </w:t>
            </w:r>
            <w:r w:rsidRPr="00C64A84">
              <w:t xml:space="preserve"> </w:t>
            </w:r>
            <w:r w:rsidR="00C95C36" w:rsidRPr="00C64A84">
              <w:t xml:space="preserve">napr. </w:t>
            </w:r>
            <w:r>
              <w:t xml:space="preserve">pri kúpe výrobkov od prvovýrobcov zníženou DPH. </w:t>
            </w:r>
          </w:p>
        </w:tc>
      </w:tr>
    </w:tbl>
    <w:p w14:paraId="1696E15D" w14:textId="77777777" w:rsidR="00660196" w:rsidRDefault="00660196">
      <w:pPr>
        <w:pStyle w:val="Normlny1"/>
        <w:rPr>
          <w:b/>
          <w:color w:val="222222"/>
        </w:rPr>
      </w:pPr>
    </w:p>
    <w:tbl>
      <w:tblPr>
        <w:tblStyle w:val="af1"/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684"/>
      </w:tblGrid>
      <w:tr w:rsidR="00660196" w14:paraId="54EE37D8" w14:textId="77777777" w:rsidTr="008C4567">
        <w:tc>
          <w:tcPr>
            <w:tcW w:w="1526" w:type="dxa"/>
          </w:tcPr>
          <w:p w14:paraId="35506FC6" w14:textId="77777777" w:rsidR="00660196" w:rsidRDefault="00660196" w:rsidP="008C4567">
            <w:pPr>
              <w:pStyle w:val="Normlny1"/>
            </w:pPr>
            <w:r>
              <w:t>podnet</w:t>
            </w:r>
          </w:p>
        </w:tc>
        <w:tc>
          <w:tcPr>
            <w:tcW w:w="7684" w:type="dxa"/>
          </w:tcPr>
          <w:p w14:paraId="69DCC13D" w14:textId="5B42027D" w:rsidR="00660196" w:rsidRDefault="00660196" w:rsidP="008C4567">
            <w:pPr>
              <w:pStyle w:val="Normlny1"/>
              <w:shd w:val="clear" w:color="auto" w:fill="FFFFFF"/>
            </w:pPr>
            <w:r>
              <w:t xml:space="preserve">Výskum </w:t>
            </w:r>
            <w:r w:rsidR="008F6EDC">
              <w:t xml:space="preserve">a šľachtenie </w:t>
            </w:r>
            <w:r>
              <w:t>v EPV</w:t>
            </w:r>
          </w:p>
        </w:tc>
      </w:tr>
      <w:tr w:rsidR="00660196" w14:paraId="3AB060AA" w14:textId="77777777" w:rsidTr="008C4567">
        <w:tc>
          <w:tcPr>
            <w:tcW w:w="1526" w:type="dxa"/>
          </w:tcPr>
          <w:p w14:paraId="51E14EE1" w14:textId="77777777" w:rsidR="00660196" w:rsidRDefault="00660196" w:rsidP="008C4567">
            <w:pPr>
              <w:pStyle w:val="Normlny1"/>
            </w:pPr>
            <w:r>
              <w:t>návrh riešenia</w:t>
            </w:r>
          </w:p>
        </w:tc>
        <w:tc>
          <w:tcPr>
            <w:tcW w:w="7684" w:type="dxa"/>
          </w:tcPr>
          <w:p w14:paraId="0E794786" w14:textId="77777777" w:rsidR="00402CE4" w:rsidRDefault="00402CE4" w:rsidP="00402CE4">
            <w:pPr>
              <w:pStyle w:val="Normlny1"/>
              <w:shd w:val="clear" w:color="auto" w:fill="FFFFFF"/>
            </w:pPr>
            <w:r>
              <w:t>Podpora domáceho výskumu v EPV (SPU, NPPC, VÚOOD), hľadanie nástrojov na</w:t>
            </w:r>
          </w:p>
          <w:p w14:paraId="5DB98C30" w14:textId="77777777" w:rsidR="00402CE4" w:rsidRDefault="00402CE4" w:rsidP="00402CE4">
            <w:pPr>
              <w:pStyle w:val="Normlny1"/>
              <w:shd w:val="clear" w:color="auto" w:fill="FFFFFF"/>
            </w:pPr>
            <w:r>
              <w:t>využívanie zahraničných výsledkov (</w:t>
            </w:r>
            <w:proofErr w:type="spellStart"/>
            <w:r>
              <w:t>napr</w:t>
            </w:r>
            <w:proofErr w:type="spellEnd"/>
            <w:r>
              <w:t xml:space="preserve"> FIBL Švajčiarsko); podpora šľachtenia plodín pre</w:t>
            </w:r>
          </w:p>
          <w:p w14:paraId="4B9BFFC7" w14:textId="3243E33B" w:rsidR="00660196" w:rsidRDefault="00402CE4" w:rsidP="00402CE4">
            <w:pPr>
              <w:pStyle w:val="Normlny1"/>
              <w:shd w:val="clear" w:color="auto" w:fill="FFFFFF"/>
            </w:pPr>
            <w:r>
              <w:t>EPV – projekt EKOBREED.</w:t>
            </w:r>
          </w:p>
        </w:tc>
      </w:tr>
    </w:tbl>
    <w:p w14:paraId="1B793EC4" w14:textId="77777777" w:rsidR="00660196" w:rsidRDefault="00660196">
      <w:pPr>
        <w:pStyle w:val="Normlny1"/>
        <w:rPr>
          <w:b/>
          <w:color w:val="222222"/>
        </w:rPr>
      </w:pPr>
    </w:p>
    <w:tbl>
      <w:tblPr>
        <w:tblStyle w:val="af2"/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684"/>
      </w:tblGrid>
      <w:tr w:rsidR="00660196" w14:paraId="2E6073CD" w14:textId="77777777" w:rsidTr="008C4567">
        <w:tc>
          <w:tcPr>
            <w:tcW w:w="1526" w:type="dxa"/>
          </w:tcPr>
          <w:p w14:paraId="156992FD" w14:textId="77777777" w:rsidR="00660196" w:rsidRDefault="00660196" w:rsidP="008C4567">
            <w:pPr>
              <w:pStyle w:val="Normlny1"/>
            </w:pPr>
            <w:r>
              <w:t>podnet</w:t>
            </w:r>
          </w:p>
        </w:tc>
        <w:tc>
          <w:tcPr>
            <w:tcW w:w="7684" w:type="dxa"/>
          </w:tcPr>
          <w:p w14:paraId="0E38A6B7" w14:textId="77777777" w:rsidR="00660196" w:rsidRDefault="00660196" w:rsidP="008C4567">
            <w:pPr>
              <w:pStyle w:val="Normlny1"/>
            </w:pPr>
            <w:r>
              <w:rPr>
                <w:color w:val="222222"/>
              </w:rPr>
              <w:t>Chceme Slovensko bez GMO</w:t>
            </w:r>
          </w:p>
        </w:tc>
      </w:tr>
    </w:tbl>
    <w:p w14:paraId="45475797" w14:textId="77777777" w:rsidR="00660196" w:rsidRDefault="00660196">
      <w:pPr>
        <w:pStyle w:val="Normlny1"/>
        <w:rPr>
          <w:b/>
          <w:color w:val="222222"/>
        </w:rPr>
      </w:pPr>
    </w:p>
    <w:p w14:paraId="7F6D457F" w14:textId="77777777" w:rsidR="00AF782D" w:rsidRPr="004629F7" w:rsidRDefault="00242F44">
      <w:pPr>
        <w:pStyle w:val="Normlny1"/>
        <w:rPr>
          <w:color w:val="222222"/>
        </w:rPr>
      </w:pPr>
      <w:r w:rsidRPr="004629F7">
        <w:rPr>
          <w:b/>
          <w:color w:val="222222"/>
        </w:rPr>
        <w:t>Osivá, sadivá</w:t>
      </w:r>
    </w:p>
    <w:tbl>
      <w:tblPr>
        <w:tblStyle w:val="a8"/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684"/>
      </w:tblGrid>
      <w:tr w:rsidR="00AF782D" w14:paraId="000E7D83" w14:textId="77777777">
        <w:tc>
          <w:tcPr>
            <w:tcW w:w="1526" w:type="dxa"/>
          </w:tcPr>
          <w:p w14:paraId="1E100F87" w14:textId="77777777" w:rsidR="00AF782D" w:rsidRDefault="00242F44">
            <w:pPr>
              <w:pStyle w:val="Normlny1"/>
            </w:pPr>
            <w:r>
              <w:t>podnet</w:t>
            </w:r>
          </w:p>
        </w:tc>
        <w:tc>
          <w:tcPr>
            <w:tcW w:w="7684" w:type="dxa"/>
          </w:tcPr>
          <w:p w14:paraId="69306138" w14:textId="0C9D038E" w:rsidR="00AF782D" w:rsidRDefault="00242F44" w:rsidP="004629F7">
            <w:pPr>
              <w:pStyle w:val="Normlny1"/>
              <w:shd w:val="clear" w:color="auto" w:fill="FFFFFF"/>
            </w:pPr>
            <w:r>
              <w:t xml:space="preserve">Bielkovinový program(strukoviny a </w:t>
            </w:r>
            <w:proofErr w:type="spellStart"/>
            <w:r>
              <w:t>leguminózy</w:t>
            </w:r>
            <w:proofErr w:type="spellEnd"/>
            <w:r>
              <w:t xml:space="preserve">) - </w:t>
            </w:r>
            <w:r>
              <w:rPr>
                <w:color w:val="222222"/>
              </w:rPr>
              <w:t xml:space="preserve">šľachtenie, udržovanie, semenárstvo - (napr. je veľký záujem pestovateľov o šošovicu, ale niet osív; vieme z Génovej banky </w:t>
            </w:r>
            <w:r w:rsidR="009C1DBA">
              <w:rPr>
                <w:color w:val="222222"/>
              </w:rPr>
              <w:t xml:space="preserve">(GB) </w:t>
            </w:r>
            <w:r>
              <w:rPr>
                <w:color w:val="222222"/>
              </w:rPr>
              <w:t>namnožiť už neudržiavané slovenské odrody, ale je problém zlegalizovať takéto osivá)</w:t>
            </w:r>
          </w:p>
        </w:tc>
      </w:tr>
      <w:tr w:rsidR="00AF782D" w14:paraId="48AD1F71" w14:textId="77777777">
        <w:tc>
          <w:tcPr>
            <w:tcW w:w="1526" w:type="dxa"/>
          </w:tcPr>
          <w:p w14:paraId="46F1A7BD" w14:textId="77777777" w:rsidR="00AF782D" w:rsidRDefault="00242F44">
            <w:pPr>
              <w:pStyle w:val="Normlny1"/>
            </w:pPr>
            <w:r>
              <w:t>návrh riešenia</w:t>
            </w:r>
          </w:p>
        </w:tc>
        <w:tc>
          <w:tcPr>
            <w:tcW w:w="7684" w:type="dxa"/>
          </w:tcPr>
          <w:p w14:paraId="3FBCCA63" w14:textId="77777777" w:rsidR="00AF782D" w:rsidRDefault="00242F44">
            <w:pPr>
              <w:pStyle w:val="Normlny1"/>
            </w:pPr>
            <w:r>
              <w:t xml:space="preserve">Obnoviť </w:t>
            </w:r>
            <w:proofErr w:type="spellStart"/>
            <w:r>
              <w:t>udržovacie</w:t>
            </w:r>
            <w:proofErr w:type="spellEnd"/>
            <w:r>
              <w:t xml:space="preserve"> šľachtenie a následné množenie pôvodných slovenských odrôd.</w:t>
            </w:r>
          </w:p>
        </w:tc>
      </w:tr>
    </w:tbl>
    <w:p w14:paraId="349C05F9" w14:textId="77777777" w:rsidR="00AF782D" w:rsidRDefault="00AF782D">
      <w:pPr>
        <w:pStyle w:val="Normlny1"/>
        <w:rPr>
          <w:color w:val="222222"/>
          <w:highlight w:val="green"/>
        </w:rPr>
      </w:pPr>
    </w:p>
    <w:tbl>
      <w:tblPr>
        <w:tblStyle w:val="a9"/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684"/>
      </w:tblGrid>
      <w:tr w:rsidR="00AF782D" w14:paraId="3EE2D709" w14:textId="77777777">
        <w:tc>
          <w:tcPr>
            <w:tcW w:w="1526" w:type="dxa"/>
          </w:tcPr>
          <w:p w14:paraId="609DE5B7" w14:textId="77777777" w:rsidR="00AF782D" w:rsidRDefault="00242F44">
            <w:pPr>
              <w:pStyle w:val="Normlny1"/>
            </w:pPr>
            <w:r>
              <w:t>podnet</w:t>
            </w:r>
          </w:p>
        </w:tc>
        <w:tc>
          <w:tcPr>
            <w:tcW w:w="7684" w:type="dxa"/>
          </w:tcPr>
          <w:p w14:paraId="24828987" w14:textId="77777777" w:rsidR="00AF782D" w:rsidRDefault="00242F44">
            <w:pPr>
              <w:pStyle w:val="Normlny1"/>
              <w:shd w:val="clear" w:color="auto" w:fill="FFFFFF"/>
            </w:pPr>
            <w:r>
              <w:rPr>
                <w:color w:val="222222"/>
              </w:rPr>
              <w:t>Staré a krajové odrody</w:t>
            </w:r>
          </w:p>
        </w:tc>
      </w:tr>
      <w:tr w:rsidR="00AF782D" w14:paraId="67CFB4DC" w14:textId="77777777">
        <w:tc>
          <w:tcPr>
            <w:tcW w:w="1526" w:type="dxa"/>
          </w:tcPr>
          <w:p w14:paraId="1F6049B1" w14:textId="77777777" w:rsidR="00AF782D" w:rsidRDefault="00242F44">
            <w:pPr>
              <w:pStyle w:val="Normlny1"/>
            </w:pPr>
            <w:r>
              <w:t>návrh riešenia</w:t>
            </w:r>
          </w:p>
        </w:tc>
        <w:tc>
          <w:tcPr>
            <w:tcW w:w="7684" w:type="dxa"/>
          </w:tcPr>
          <w:p w14:paraId="4BF7C179" w14:textId="50EEA3E6" w:rsidR="00AF782D" w:rsidRDefault="00242F44">
            <w:pPr>
              <w:pStyle w:val="Normlny1"/>
              <w:shd w:val="clear" w:color="auto" w:fill="FFFFFF"/>
              <w:rPr>
                <w:color w:val="222222"/>
              </w:rPr>
            </w:pPr>
            <w:r>
              <w:rPr>
                <w:color w:val="222222"/>
              </w:rPr>
              <w:t>- obnova a udržiavanie repozitórií starých a krajových odrôd</w:t>
            </w:r>
            <w:r w:rsidR="004629F7">
              <w:rPr>
                <w:color w:val="222222"/>
              </w:rPr>
              <w:t>,</w:t>
            </w:r>
          </w:p>
          <w:p w14:paraId="65CA3324" w14:textId="009475AA" w:rsidR="009C1DBA" w:rsidRPr="009C1DBA" w:rsidRDefault="009C1DBA">
            <w:pPr>
              <w:pStyle w:val="Normlny1"/>
              <w:shd w:val="clear" w:color="auto" w:fill="FFFFFF"/>
              <w:rPr>
                <w:b/>
                <w:color w:val="222222"/>
              </w:rPr>
            </w:pPr>
            <w:r>
              <w:rPr>
                <w:color w:val="222222"/>
                <w:shd w:val="clear" w:color="auto" w:fill="FFFFFF"/>
              </w:rPr>
              <w:t xml:space="preserve">- podporiť uchovávanie </w:t>
            </w:r>
            <w:r w:rsidRPr="009C1DBA">
              <w:rPr>
                <w:color w:val="222222"/>
                <w:shd w:val="clear" w:color="auto" w:fill="FFFFFF"/>
              </w:rPr>
              <w:t>ovocn</w:t>
            </w:r>
            <w:r>
              <w:rPr>
                <w:color w:val="222222"/>
                <w:shd w:val="clear" w:color="auto" w:fill="FFFFFF"/>
              </w:rPr>
              <w:t>ých</w:t>
            </w:r>
            <w:r w:rsidRPr="009C1DBA">
              <w:rPr>
                <w:color w:val="222222"/>
                <w:shd w:val="clear" w:color="auto" w:fill="FFFFFF"/>
              </w:rPr>
              <w:t xml:space="preserve"> druh</w:t>
            </w:r>
            <w:r>
              <w:rPr>
                <w:color w:val="222222"/>
                <w:shd w:val="clear" w:color="auto" w:fill="FFFFFF"/>
              </w:rPr>
              <w:t xml:space="preserve">ov </w:t>
            </w:r>
            <w:r w:rsidRPr="009C1DBA">
              <w:rPr>
                <w:color w:val="222222"/>
                <w:shd w:val="clear" w:color="auto" w:fill="FFFFFF"/>
              </w:rPr>
              <w:t>v poľných kolekciách</w:t>
            </w:r>
            <w:r>
              <w:rPr>
                <w:color w:val="222222"/>
                <w:shd w:val="clear" w:color="auto" w:fill="FFFFFF"/>
              </w:rPr>
              <w:t>,</w:t>
            </w:r>
          </w:p>
          <w:p w14:paraId="7AC6254E" w14:textId="77777777" w:rsidR="00AF782D" w:rsidRDefault="00242F44">
            <w:pPr>
              <w:pStyle w:val="Normlny1"/>
              <w:shd w:val="clear" w:color="auto" w:fill="FFFFFF"/>
              <w:rPr>
                <w:color w:val="222222"/>
              </w:rPr>
            </w:pPr>
            <w:r>
              <w:rPr>
                <w:b/>
                <w:color w:val="222222"/>
              </w:rPr>
              <w:t xml:space="preserve">- </w:t>
            </w:r>
            <w:r>
              <w:rPr>
                <w:color w:val="222222"/>
              </w:rPr>
              <w:t xml:space="preserve">možnosť legálneho množenia starých odrôd, </w:t>
            </w:r>
          </w:p>
          <w:p w14:paraId="1E922630" w14:textId="1324932B" w:rsidR="00AF782D" w:rsidRDefault="00242F44" w:rsidP="00660196">
            <w:pPr>
              <w:pStyle w:val="Normlny1"/>
              <w:shd w:val="clear" w:color="auto" w:fill="FFFFFF"/>
            </w:pPr>
            <w:r>
              <w:rPr>
                <w:color w:val="222222"/>
              </w:rPr>
              <w:t xml:space="preserve">- </w:t>
            </w:r>
            <w:r w:rsidR="00D917CB">
              <w:rPr>
                <w:color w:val="222222"/>
              </w:rPr>
              <w:t xml:space="preserve">zabezpečiť </w:t>
            </w:r>
            <w:r w:rsidR="00D917CB" w:rsidRPr="00411281">
              <w:t xml:space="preserve">nadradenosť </w:t>
            </w:r>
            <w:r w:rsidR="00D917CB">
              <w:rPr>
                <w:color w:val="222222"/>
              </w:rPr>
              <w:t xml:space="preserve">ÚKSÚP nad PPA pri rozhodovaní pri zaradení LPIS sadov </w:t>
            </w:r>
          </w:p>
        </w:tc>
      </w:tr>
    </w:tbl>
    <w:p w14:paraId="265A4952" w14:textId="77777777" w:rsidR="00AF782D" w:rsidRPr="004629F7" w:rsidRDefault="00242F44">
      <w:pPr>
        <w:pStyle w:val="Normlny1"/>
        <w:rPr>
          <w:color w:val="222222"/>
        </w:rPr>
      </w:pPr>
      <w:r w:rsidRPr="004629F7">
        <w:rPr>
          <w:color w:val="222222"/>
        </w:rPr>
        <w:lastRenderedPageBreak/>
        <w:t xml:space="preserve"> </w:t>
      </w:r>
      <w:r w:rsidRPr="004629F7">
        <w:rPr>
          <w:color w:val="222222"/>
        </w:rPr>
        <w:tab/>
      </w:r>
    </w:p>
    <w:tbl>
      <w:tblPr>
        <w:tblStyle w:val="aa"/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684"/>
      </w:tblGrid>
      <w:tr w:rsidR="00AF782D" w14:paraId="6077657B" w14:textId="77777777">
        <w:tc>
          <w:tcPr>
            <w:tcW w:w="1526" w:type="dxa"/>
          </w:tcPr>
          <w:p w14:paraId="70BB89C1" w14:textId="77777777" w:rsidR="00AF782D" w:rsidRDefault="00242F44">
            <w:pPr>
              <w:pStyle w:val="Normlny1"/>
            </w:pPr>
            <w:r>
              <w:t>podnet</w:t>
            </w:r>
          </w:p>
        </w:tc>
        <w:tc>
          <w:tcPr>
            <w:tcW w:w="7684" w:type="dxa"/>
          </w:tcPr>
          <w:p w14:paraId="65A0AF71" w14:textId="77777777" w:rsidR="00AF782D" w:rsidRDefault="00242F44">
            <w:pPr>
              <w:pStyle w:val="Normlny1"/>
            </w:pPr>
            <w:r>
              <w:rPr>
                <w:color w:val="222222"/>
              </w:rPr>
              <w:t>Upraviť činnosť Génovej banky SR v Piešťanoch</w:t>
            </w:r>
          </w:p>
        </w:tc>
      </w:tr>
      <w:tr w:rsidR="00AF782D" w14:paraId="0B604103" w14:textId="77777777">
        <w:tc>
          <w:tcPr>
            <w:tcW w:w="1526" w:type="dxa"/>
          </w:tcPr>
          <w:p w14:paraId="5F7CFAF2" w14:textId="77777777" w:rsidR="00AF782D" w:rsidRDefault="00242F44">
            <w:pPr>
              <w:pStyle w:val="Normlny1"/>
            </w:pPr>
            <w:r>
              <w:t>návrh riešenia</w:t>
            </w:r>
          </w:p>
        </w:tc>
        <w:tc>
          <w:tcPr>
            <w:tcW w:w="7684" w:type="dxa"/>
          </w:tcPr>
          <w:p w14:paraId="58B3F8E5" w14:textId="309E40C0" w:rsidR="00AF782D" w:rsidRDefault="00242F44" w:rsidP="00660196">
            <w:pPr>
              <w:pStyle w:val="Normlny1"/>
            </w:pPr>
            <w:r>
              <w:rPr>
                <w:color w:val="222222"/>
              </w:rPr>
              <w:t>V rámci reformy NPPC upraviť činnosť Génovej banky SR v Piešťanoch v tom zmysle, aby popri bezplatnom poskytovaní biologických materiálov pre šľachtenie, výskum</w:t>
            </w:r>
            <w:r w:rsidR="00660196">
              <w:rPr>
                <w:color w:val="222222"/>
              </w:rPr>
              <w:t xml:space="preserve"> a pod. </w:t>
            </w:r>
            <w:r>
              <w:rPr>
                <w:color w:val="222222"/>
              </w:rPr>
              <w:t>mohla GB vykonávať aj komerčnú činnosť s cieľom využívať uchovávané génové zdroje v pestovateľskej praxi.</w:t>
            </w:r>
          </w:p>
        </w:tc>
      </w:tr>
    </w:tbl>
    <w:p w14:paraId="06AABF13" w14:textId="77777777" w:rsidR="00AF782D" w:rsidRPr="004629F7" w:rsidRDefault="00242F44">
      <w:pPr>
        <w:pStyle w:val="Normlny1"/>
        <w:rPr>
          <w:color w:val="222222"/>
        </w:rPr>
      </w:pPr>
      <w:r w:rsidRPr="004629F7">
        <w:rPr>
          <w:color w:val="222222"/>
        </w:rPr>
        <w:t xml:space="preserve"> </w:t>
      </w:r>
      <w:r w:rsidRPr="004629F7">
        <w:rPr>
          <w:color w:val="222222"/>
        </w:rPr>
        <w:tab/>
      </w:r>
    </w:p>
    <w:tbl>
      <w:tblPr>
        <w:tblStyle w:val="ab"/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684"/>
      </w:tblGrid>
      <w:tr w:rsidR="00AF782D" w14:paraId="16EC8945" w14:textId="77777777">
        <w:tc>
          <w:tcPr>
            <w:tcW w:w="1526" w:type="dxa"/>
          </w:tcPr>
          <w:p w14:paraId="5F70EB1B" w14:textId="77777777" w:rsidR="00AF782D" w:rsidRDefault="00242F44">
            <w:pPr>
              <w:pStyle w:val="Normlny1"/>
            </w:pPr>
            <w:r>
              <w:t>podnet</w:t>
            </w:r>
          </w:p>
        </w:tc>
        <w:tc>
          <w:tcPr>
            <w:tcW w:w="7684" w:type="dxa"/>
          </w:tcPr>
          <w:p w14:paraId="09F85549" w14:textId="08A56AFC" w:rsidR="00AF782D" w:rsidRPr="006040B6" w:rsidRDefault="00242F44">
            <w:pPr>
              <w:pStyle w:val="Normlny1"/>
            </w:pPr>
            <w:r>
              <w:rPr>
                <w:color w:val="222222"/>
              </w:rPr>
              <w:t xml:space="preserve">Podporiť pestovanie </w:t>
            </w:r>
            <w:r w:rsidR="00181EB8">
              <w:rPr>
                <w:color w:val="222222"/>
              </w:rPr>
              <w:t xml:space="preserve">a spracovanie </w:t>
            </w:r>
            <w:r>
              <w:rPr>
                <w:color w:val="222222"/>
              </w:rPr>
              <w:t>konopy</w:t>
            </w:r>
            <w:r w:rsidR="006040B6">
              <w:rPr>
                <w:color w:val="222222"/>
              </w:rPr>
              <w:t xml:space="preserve">  a ďalší rozvoj konopárstva</w:t>
            </w:r>
          </w:p>
        </w:tc>
      </w:tr>
      <w:tr w:rsidR="00AF782D" w14:paraId="5EDDE823" w14:textId="77777777">
        <w:tc>
          <w:tcPr>
            <w:tcW w:w="1526" w:type="dxa"/>
          </w:tcPr>
          <w:p w14:paraId="0B5AD4F1" w14:textId="77777777" w:rsidR="00AF782D" w:rsidRDefault="00242F44">
            <w:pPr>
              <w:pStyle w:val="Normlny1"/>
            </w:pPr>
            <w:r>
              <w:t>návrh riešenia</w:t>
            </w:r>
          </w:p>
        </w:tc>
        <w:tc>
          <w:tcPr>
            <w:tcW w:w="7684" w:type="dxa"/>
          </w:tcPr>
          <w:p w14:paraId="36A7CFDB" w14:textId="4122AE77" w:rsidR="00815B85" w:rsidRDefault="00815B85" w:rsidP="005A557E">
            <w:pPr>
              <w:pStyle w:val="Normlny1"/>
              <w:shd w:val="clear" w:color="auto" w:fill="FFFFFF"/>
            </w:pPr>
            <w:r w:rsidRPr="005A557E">
              <w:rPr>
                <w:color w:val="000000" w:themeColor="text1"/>
              </w:rPr>
              <w:t>V súčinnosti s MZ SR</w:t>
            </w:r>
            <w:r w:rsidR="005A557E" w:rsidRPr="005A557E">
              <w:rPr>
                <w:color w:val="000000" w:themeColor="text1"/>
              </w:rPr>
              <w:t xml:space="preserve"> </w:t>
            </w:r>
            <w:r w:rsidRPr="005A557E">
              <w:rPr>
                <w:color w:val="000000" w:themeColor="text1"/>
              </w:rPr>
              <w:t xml:space="preserve"> hľadať možnosti účinnej podpory</w:t>
            </w:r>
            <w:r w:rsidR="005A557E" w:rsidRPr="005A557E">
              <w:rPr>
                <w:color w:val="000000" w:themeColor="text1"/>
              </w:rPr>
              <w:t xml:space="preserve"> </w:t>
            </w:r>
            <w:r w:rsidRPr="005A557E">
              <w:rPr>
                <w:color w:val="000000" w:themeColor="text1"/>
              </w:rPr>
              <w:t>pestovania a v</w:t>
            </w:r>
            <w:r w:rsidR="005A557E" w:rsidRPr="005A557E">
              <w:rPr>
                <w:color w:val="000000" w:themeColor="text1"/>
              </w:rPr>
              <w:t>y</w:t>
            </w:r>
            <w:r w:rsidRPr="005A557E">
              <w:rPr>
                <w:color w:val="000000" w:themeColor="text1"/>
              </w:rPr>
              <w:t>užitia konopy na rôzne účely (stavebníctvo, energetika...) s dôrazom na</w:t>
            </w:r>
            <w:r w:rsidR="005A557E" w:rsidRPr="005A557E">
              <w:rPr>
                <w:color w:val="000000" w:themeColor="text1"/>
              </w:rPr>
              <w:t xml:space="preserve"> </w:t>
            </w:r>
            <w:r w:rsidRPr="005A557E">
              <w:rPr>
                <w:color w:val="000000" w:themeColor="text1"/>
              </w:rPr>
              <w:t xml:space="preserve">produkciu špecifických konopných látok – </w:t>
            </w:r>
            <w:proofErr w:type="spellStart"/>
            <w:r w:rsidRPr="005A557E">
              <w:rPr>
                <w:color w:val="000000" w:themeColor="text1"/>
              </w:rPr>
              <w:t>kanabinoidov</w:t>
            </w:r>
            <w:proofErr w:type="spellEnd"/>
            <w:r w:rsidRPr="005A557E">
              <w:rPr>
                <w:color w:val="000000" w:themeColor="text1"/>
              </w:rPr>
              <w:t xml:space="preserve"> hlavne pre farmaceutický</w:t>
            </w:r>
            <w:r w:rsidR="005A557E" w:rsidRPr="005A557E">
              <w:rPr>
                <w:color w:val="000000" w:themeColor="text1"/>
              </w:rPr>
              <w:t xml:space="preserve"> </w:t>
            </w:r>
            <w:r w:rsidRPr="005A557E">
              <w:rPr>
                <w:color w:val="000000" w:themeColor="text1"/>
              </w:rPr>
              <w:t>a kozmetický priemysel.</w:t>
            </w:r>
          </w:p>
        </w:tc>
      </w:tr>
    </w:tbl>
    <w:p w14:paraId="021F6FEB" w14:textId="77777777" w:rsidR="00AF782D" w:rsidRPr="004629F7" w:rsidRDefault="00242F44">
      <w:pPr>
        <w:pStyle w:val="Normlny1"/>
        <w:rPr>
          <w:color w:val="222222"/>
        </w:rPr>
      </w:pPr>
      <w:r w:rsidRPr="004629F7">
        <w:rPr>
          <w:color w:val="222222"/>
        </w:rPr>
        <w:t xml:space="preserve"> </w:t>
      </w:r>
      <w:r w:rsidRPr="004629F7">
        <w:rPr>
          <w:color w:val="222222"/>
        </w:rPr>
        <w:tab/>
      </w:r>
    </w:p>
    <w:p w14:paraId="0B153EC0" w14:textId="77777777" w:rsidR="00AF782D" w:rsidRPr="004629F7" w:rsidRDefault="00242F44">
      <w:pPr>
        <w:pStyle w:val="Normlny1"/>
        <w:rPr>
          <w:color w:val="222222"/>
        </w:rPr>
      </w:pPr>
      <w:r w:rsidRPr="004629F7">
        <w:rPr>
          <w:color w:val="222222"/>
        </w:rPr>
        <w:tab/>
      </w:r>
      <w:r w:rsidRPr="004629F7">
        <w:rPr>
          <w:color w:val="222222"/>
        </w:rPr>
        <w:tab/>
      </w:r>
    </w:p>
    <w:p w14:paraId="4914FDF4" w14:textId="77777777" w:rsidR="00660196" w:rsidRPr="00660196" w:rsidRDefault="00660196" w:rsidP="00660196">
      <w:pPr>
        <w:pStyle w:val="Normlny1"/>
        <w:shd w:val="clear" w:color="auto" w:fill="FFFFFF"/>
        <w:rPr>
          <w:color w:val="222222"/>
        </w:rPr>
      </w:pPr>
      <w:r w:rsidRPr="00660196">
        <w:rPr>
          <w:b/>
          <w:color w:val="222222"/>
        </w:rPr>
        <w:t>Predaj z dvora</w:t>
      </w:r>
    </w:p>
    <w:tbl>
      <w:tblPr>
        <w:tblStyle w:val="afa"/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684"/>
      </w:tblGrid>
      <w:tr w:rsidR="004D5C31" w14:paraId="385F4F88" w14:textId="77777777" w:rsidTr="008C4567">
        <w:tc>
          <w:tcPr>
            <w:tcW w:w="1526" w:type="dxa"/>
          </w:tcPr>
          <w:p w14:paraId="455F5EEF" w14:textId="77777777" w:rsidR="004D5C31" w:rsidRDefault="004D5C31" w:rsidP="008C4567">
            <w:pPr>
              <w:pStyle w:val="Normlny1"/>
            </w:pPr>
            <w:r>
              <w:t>podnet</w:t>
            </w:r>
          </w:p>
        </w:tc>
        <w:tc>
          <w:tcPr>
            <w:tcW w:w="7684" w:type="dxa"/>
          </w:tcPr>
          <w:p w14:paraId="76C9D78E" w14:textId="77777777" w:rsidR="004D5C31" w:rsidRDefault="004D5C31" w:rsidP="008C4567">
            <w:pPr>
              <w:pStyle w:val="Normlny1"/>
              <w:shd w:val="clear" w:color="auto" w:fill="FFFFFF"/>
              <w:rPr>
                <w:highlight w:val="lightGray"/>
              </w:rPr>
            </w:pPr>
            <w:r>
              <w:rPr>
                <w:highlight w:val="white"/>
              </w:rPr>
              <w:t>ŠVPS SR – nesystémová s neštandardná účasť orgánov úradnej kontroly potravín na príprave právnych noriem vo fáze posúdenia a hodnotenia  rizika v rozpore s predpismi EÚ, ktorého dôsledkom je presadzovanie záujmov kontrolného orgánu na úkor rozvoja predaja z dvora, neprimeraná  a neefektívna kontrola, nejednotný výklad legislatívy.</w:t>
            </w:r>
            <w:r>
              <w:rPr>
                <w:color w:val="FF0000"/>
                <w:shd w:val="clear" w:color="auto" w:fill="222222"/>
              </w:rPr>
              <w:t xml:space="preserve"> </w:t>
            </w:r>
          </w:p>
        </w:tc>
      </w:tr>
      <w:tr w:rsidR="004D5C31" w14:paraId="6797D5FA" w14:textId="77777777" w:rsidTr="008C4567">
        <w:tc>
          <w:tcPr>
            <w:tcW w:w="1526" w:type="dxa"/>
          </w:tcPr>
          <w:p w14:paraId="3B7AF271" w14:textId="77777777" w:rsidR="004D5C31" w:rsidRDefault="004D5C31" w:rsidP="008C4567">
            <w:pPr>
              <w:pStyle w:val="Normlny1"/>
            </w:pPr>
            <w:r>
              <w:t>návrh riešenia</w:t>
            </w:r>
          </w:p>
        </w:tc>
        <w:tc>
          <w:tcPr>
            <w:tcW w:w="7684" w:type="dxa"/>
          </w:tcPr>
          <w:p w14:paraId="76B3B150" w14:textId="5669A53A" w:rsidR="004D5C31" w:rsidRDefault="004D5C31" w:rsidP="008C4567">
            <w:pPr>
              <w:pStyle w:val="Normlny1"/>
              <w:numPr>
                <w:ilvl w:val="0"/>
                <w:numId w:val="1"/>
              </w:numPr>
              <w:shd w:val="clear" w:color="auto" w:fill="FFFFFF"/>
              <w:spacing w:before="240"/>
            </w:pPr>
            <w:r>
              <w:t>na základe nezávislého posúdenia a hodnotenia rizika v súlade s predpismi EÚ vytvoriť kategorizáciu a prirodzene oddeliť stupeň :                                                            a)</w:t>
            </w:r>
            <w:r w:rsidR="00635036">
              <w:t xml:space="preserve"> predaj na bráne farmy - </w:t>
            </w:r>
            <w:r>
              <w:t>bez potrebnej regulácie,                                                                                            b)</w:t>
            </w:r>
            <w:r w:rsidR="00891310">
              <w:t xml:space="preserve"> predaj na miestom trhovisku – registrácia na obci</w:t>
            </w:r>
            <w:r>
              <w:t xml:space="preserve">                                                         c)</w:t>
            </w:r>
            <w:r w:rsidR="00891310">
              <w:t xml:space="preserve"> predaj v celej SR - </w:t>
            </w:r>
            <w:r>
              <w:t>reguláci</w:t>
            </w:r>
            <w:r w:rsidR="00891310">
              <w:t>a</w:t>
            </w:r>
            <w:r>
              <w:t xml:space="preserve"> podliehajúc</w:t>
            </w:r>
            <w:r w:rsidR="00891310">
              <w:t>a</w:t>
            </w:r>
            <w:r>
              <w:t xml:space="preserve"> štátnemu dozoru v záujme efektívnosti a primeranosti,  </w:t>
            </w:r>
          </w:p>
          <w:p w14:paraId="66A64937" w14:textId="77777777" w:rsidR="004D5C31" w:rsidRDefault="004D5C31" w:rsidP="008C4567">
            <w:pPr>
              <w:pStyle w:val="Normlny1"/>
              <w:numPr>
                <w:ilvl w:val="0"/>
                <w:numId w:val="1"/>
              </w:numPr>
              <w:shd w:val="clear" w:color="auto" w:fill="FFFFFF"/>
            </w:pPr>
            <w:r>
              <w:t>na základe nezávislého hodnotenia rizika zabezpečiť jednotný výklad legislatívy,</w:t>
            </w:r>
          </w:p>
          <w:p w14:paraId="681E25AA" w14:textId="74BA5FE4" w:rsidR="004D5C31" w:rsidRDefault="004D5C31" w:rsidP="005527BD">
            <w:pPr>
              <w:pStyle w:val="Normlny1"/>
              <w:numPr>
                <w:ilvl w:val="0"/>
                <w:numId w:val="1"/>
              </w:numPr>
              <w:shd w:val="clear" w:color="auto" w:fill="FFFFFF"/>
            </w:pPr>
            <w:r>
              <w:t xml:space="preserve">vytvoriť plán kontrol </w:t>
            </w:r>
            <w:r w:rsidR="00645E1B">
              <w:t>(resp. modernú integrovanú kontrolu</w:t>
            </w:r>
            <w:r w:rsidR="005527BD">
              <w:t xml:space="preserve">) </w:t>
            </w:r>
            <w:r>
              <w:t>s uvedením sankcií (pri drobných nedostatkoch najprv usmernenie),</w:t>
            </w:r>
            <w:r w:rsidR="005527BD">
              <w:t xml:space="preserve"> pričom </w:t>
            </w:r>
            <w:r>
              <w:t>rozsah požiadaviek kladených na výrobcu malého množstva potravín má byť úmerný množstvu vyrobených výrobkov.</w:t>
            </w:r>
          </w:p>
        </w:tc>
      </w:tr>
    </w:tbl>
    <w:p w14:paraId="46F8D540" w14:textId="77777777" w:rsidR="00660196" w:rsidRDefault="00660196">
      <w:pPr>
        <w:pStyle w:val="Normlny1"/>
        <w:rPr>
          <w:b/>
          <w:highlight w:val="cyan"/>
        </w:rPr>
      </w:pPr>
    </w:p>
    <w:tbl>
      <w:tblPr>
        <w:tblStyle w:val="afb"/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684"/>
      </w:tblGrid>
      <w:tr w:rsidR="004D5C31" w14:paraId="7CB88C36" w14:textId="77777777" w:rsidTr="008C4567">
        <w:tc>
          <w:tcPr>
            <w:tcW w:w="1526" w:type="dxa"/>
          </w:tcPr>
          <w:p w14:paraId="5319D4A3" w14:textId="77777777" w:rsidR="004D5C31" w:rsidRDefault="004D5C31" w:rsidP="008C4567">
            <w:pPr>
              <w:pStyle w:val="Normlny1"/>
            </w:pPr>
            <w:r>
              <w:t>podnet</w:t>
            </w:r>
          </w:p>
        </w:tc>
        <w:tc>
          <w:tcPr>
            <w:tcW w:w="7684" w:type="dxa"/>
          </w:tcPr>
          <w:p w14:paraId="20FF49A2" w14:textId="77777777" w:rsidR="004D5C31" w:rsidRDefault="004D5C31" w:rsidP="008C4567">
            <w:pPr>
              <w:pStyle w:val="Normlny1"/>
              <w:shd w:val="clear" w:color="auto" w:fill="FFFFFF"/>
            </w:pPr>
            <w:r>
              <w:t>Zrušenie NV 359/2011 a NV 360/2011 a vytvorenie nového právneho a kontrolného rámca v záujme rozvoja predaja z dvora a nie šikanovania občanov kontrolami.</w:t>
            </w:r>
          </w:p>
        </w:tc>
      </w:tr>
      <w:tr w:rsidR="004D5C31" w14:paraId="02C8FADD" w14:textId="77777777" w:rsidTr="008C4567">
        <w:tc>
          <w:tcPr>
            <w:tcW w:w="1526" w:type="dxa"/>
          </w:tcPr>
          <w:p w14:paraId="4EE7F4F1" w14:textId="77777777" w:rsidR="004D5C31" w:rsidRDefault="004D5C31" w:rsidP="008C4567">
            <w:pPr>
              <w:pStyle w:val="Normlny1"/>
            </w:pPr>
            <w:r>
              <w:t>návrh riešenia</w:t>
            </w:r>
          </w:p>
        </w:tc>
        <w:tc>
          <w:tcPr>
            <w:tcW w:w="7684" w:type="dxa"/>
          </w:tcPr>
          <w:p w14:paraId="33ACAF2C" w14:textId="52325B9C" w:rsidR="004D5C31" w:rsidRDefault="004D5C31" w:rsidP="008C4567">
            <w:pPr>
              <w:pStyle w:val="Normlny1"/>
              <w:shd w:val="clear" w:color="auto" w:fill="FFFFFF"/>
              <w:spacing w:before="240" w:after="240"/>
            </w:pPr>
            <w:r>
              <w:t xml:space="preserve">- vykonať a v príprave noriem akceptovať nezávislé posúdenie a hodnotenie rizika,                     - umožniť aj doteraz vylúčené činnosti,                                                                                       - </w:t>
            </w:r>
            <w:proofErr w:type="spellStart"/>
            <w:r>
              <w:t>deregulovať</w:t>
            </w:r>
            <w:proofErr w:type="spellEnd"/>
            <w:r>
              <w:t xml:space="preserve"> predaj z dvora podľa kategórie rizika na samosprávu,                                                                               - pri vytvorení miestneho trhu  rozšíriť možnosti predaja výrobkov bez prevádzkarne aj pre vybrané živočíšne produkty, najmä mliečne výrobky,                                                                               - umožniť vytvorenie "zdieľaných" prevádzkarní na spracovanie živočíšnych výrobkov, napr. v poľnohospodárskych školách alebo na obciach,                                                                                  - nezmyselné a nepodložené množstevné opatrenia zrušiť a preferovať pri obmedzeniach riziko a schému krátkeho reťazca,  množstevné podmienky - stačí podmienka predaja prvovýrobcom z vlastných surovín.</w:t>
            </w:r>
          </w:p>
        </w:tc>
      </w:tr>
    </w:tbl>
    <w:p w14:paraId="734C9586" w14:textId="77777777" w:rsidR="004D5C31" w:rsidRDefault="004D5C31">
      <w:pPr>
        <w:pStyle w:val="Normlny1"/>
        <w:rPr>
          <w:b/>
          <w:highlight w:val="cyan"/>
        </w:rPr>
      </w:pPr>
    </w:p>
    <w:tbl>
      <w:tblPr>
        <w:tblStyle w:val="afc"/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684"/>
      </w:tblGrid>
      <w:tr w:rsidR="004D5C31" w14:paraId="2527980D" w14:textId="77777777" w:rsidTr="008C4567">
        <w:tc>
          <w:tcPr>
            <w:tcW w:w="1526" w:type="dxa"/>
          </w:tcPr>
          <w:p w14:paraId="5C111A16" w14:textId="77777777" w:rsidR="004D5C31" w:rsidRDefault="004D5C31" w:rsidP="008C4567">
            <w:pPr>
              <w:pStyle w:val="Normlny1"/>
            </w:pPr>
            <w:r>
              <w:lastRenderedPageBreak/>
              <w:t>podnet</w:t>
            </w:r>
          </w:p>
        </w:tc>
        <w:tc>
          <w:tcPr>
            <w:tcW w:w="7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297D6" w14:textId="77777777" w:rsidR="004D5C31" w:rsidRDefault="004D5C31" w:rsidP="008C4567">
            <w:pPr>
              <w:pStyle w:val="Normlny1"/>
              <w:shd w:val="clear" w:color="auto" w:fill="FFFFFF"/>
              <w:spacing w:before="240" w:after="240"/>
            </w:pPr>
            <w:r>
              <w:t>Oslobodenie príležitostných príjmov z poľnohospodárs</w:t>
            </w:r>
            <w:r w:rsidR="001C013A">
              <w:t xml:space="preserve">kej činnosti z </w:t>
            </w:r>
            <w:r w:rsidR="004F690B">
              <w:t>platenia daní.</w:t>
            </w:r>
            <w:r w:rsidR="001C013A">
              <w:t xml:space="preserve"> </w:t>
            </w:r>
          </w:p>
        </w:tc>
      </w:tr>
      <w:tr w:rsidR="004D5C31" w14:paraId="4BC8F698" w14:textId="77777777" w:rsidTr="008C4567">
        <w:tc>
          <w:tcPr>
            <w:tcW w:w="1526" w:type="dxa"/>
          </w:tcPr>
          <w:p w14:paraId="7B01041C" w14:textId="77777777" w:rsidR="004D5C31" w:rsidRDefault="004D5C31" w:rsidP="008C4567">
            <w:pPr>
              <w:pStyle w:val="Normlny1"/>
            </w:pPr>
            <w:r>
              <w:t>návrh riešenia</w:t>
            </w:r>
          </w:p>
        </w:tc>
        <w:tc>
          <w:tcPr>
            <w:tcW w:w="7684" w:type="dxa"/>
          </w:tcPr>
          <w:p w14:paraId="71079AC2" w14:textId="77777777" w:rsidR="004D5C31" w:rsidRDefault="004D5C31" w:rsidP="008C4567">
            <w:pPr>
              <w:pStyle w:val="Normlny1"/>
              <w:shd w:val="clear" w:color="auto" w:fill="FFFFFF"/>
              <w:rPr>
                <w:color w:val="222222"/>
              </w:rPr>
            </w:pPr>
            <w:r>
              <w:rPr>
                <w:color w:val="222222"/>
              </w:rPr>
              <w:t>Opätovné zavedenie oslobodenia príležitostných príjmov z poľnohospodárskej činnosti</w:t>
            </w:r>
            <w:r w:rsidR="004F690B">
              <w:rPr>
                <w:color w:val="222222"/>
              </w:rPr>
              <w:t xml:space="preserve">          z platenia daní</w:t>
            </w:r>
            <w:r>
              <w:rPr>
                <w:color w:val="222222"/>
              </w:rPr>
              <w:t>, napr.1000 eur/rok.</w:t>
            </w:r>
          </w:p>
        </w:tc>
      </w:tr>
    </w:tbl>
    <w:p w14:paraId="77A8F145" w14:textId="77777777" w:rsidR="004D5C31" w:rsidRDefault="004D5C31">
      <w:pPr>
        <w:pStyle w:val="Normlny1"/>
        <w:rPr>
          <w:b/>
          <w:highlight w:val="cyan"/>
        </w:rPr>
      </w:pPr>
    </w:p>
    <w:p w14:paraId="5004ED09" w14:textId="77777777" w:rsidR="00D324D6" w:rsidRDefault="00D324D6">
      <w:pPr>
        <w:pStyle w:val="Normlny1"/>
        <w:rPr>
          <w:b/>
        </w:rPr>
      </w:pPr>
    </w:p>
    <w:p w14:paraId="3A3D9AD5" w14:textId="569C94CA" w:rsidR="00AF782D" w:rsidRPr="00C64A84" w:rsidRDefault="006749D2">
      <w:pPr>
        <w:pStyle w:val="Normlny1"/>
      </w:pPr>
      <w:r w:rsidRPr="00C64A84">
        <w:rPr>
          <w:b/>
        </w:rPr>
        <w:t>Vzdelávanie, osveta</w:t>
      </w:r>
    </w:p>
    <w:tbl>
      <w:tblPr>
        <w:tblStyle w:val="af3"/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684"/>
      </w:tblGrid>
      <w:tr w:rsidR="00C64A84" w:rsidRPr="00C64A84" w14:paraId="5D8AF699" w14:textId="77777777">
        <w:tc>
          <w:tcPr>
            <w:tcW w:w="1526" w:type="dxa"/>
          </w:tcPr>
          <w:p w14:paraId="6869A382" w14:textId="77777777" w:rsidR="00AF782D" w:rsidRPr="00C64A84" w:rsidRDefault="00242F44">
            <w:pPr>
              <w:pStyle w:val="Normlny1"/>
            </w:pPr>
            <w:r w:rsidRPr="00C64A84">
              <w:t>podnet</w:t>
            </w:r>
          </w:p>
        </w:tc>
        <w:tc>
          <w:tcPr>
            <w:tcW w:w="7684" w:type="dxa"/>
          </w:tcPr>
          <w:p w14:paraId="37B2B307" w14:textId="77777777" w:rsidR="00AF782D" w:rsidRPr="00C64A84" w:rsidRDefault="00242F44">
            <w:pPr>
              <w:pStyle w:val="Normlny1"/>
              <w:shd w:val="clear" w:color="auto" w:fill="FFFFFF"/>
            </w:pPr>
            <w:r w:rsidRPr="00C64A84">
              <w:t>Dni ekologického poľnohospodárstva</w:t>
            </w:r>
            <w:r w:rsidR="004D5C31" w:rsidRPr="00C64A84">
              <w:t xml:space="preserve"> SR</w:t>
            </w:r>
            <w:r w:rsidRPr="00C64A84">
              <w:t>, BIOFARMA ROKA, BIOPOTRAVINA ROKA</w:t>
            </w:r>
          </w:p>
        </w:tc>
      </w:tr>
      <w:tr w:rsidR="00C64A84" w:rsidRPr="00C64A84" w14:paraId="08C8F775" w14:textId="77777777">
        <w:tc>
          <w:tcPr>
            <w:tcW w:w="1526" w:type="dxa"/>
          </w:tcPr>
          <w:p w14:paraId="37232A5E" w14:textId="77777777" w:rsidR="00AF782D" w:rsidRPr="00C64A84" w:rsidRDefault="00242F44">
            <w:pPr>
              <w:pStyle w:val="Normlny1"/>
            </w:pPr>
            <w:r w:rsidRPr="00C64A84">
              <w:t>návrh riešenia</w:t>
            </w:r>
          </w:p>
        </w:tc>
        <w:tc>
          <w:tcPr>
            <w:tcW w:w="7684" w:type="dxa"/>
          </w:tcPr>
          <w:p w14:paraId="5B1D295F" w14:textId="534FD7A8" w:rsidR="00AF782D" w:rsidRPr="00C64A84" w:rsidRDefault="006749D2">
            <w:pPr>
              <w:pStyle w:val="Normlny1"/>
              <w:shd w:val="clear" w:color="auto" w:fill="FFFFFF"/>
            </w:pPr>
            <w:r w:rsidRPr="00C64A84">
              <w:t>Podpora z</w:t>
            </w:r>
            <w:r w:rsidR="000650CD">
              <w:t> </w:t>
            </w:r>
            <w:r w:rsidRPr="00C64A84">
              <w:t>MP</w:t>
            </w:r>
            <w:r w:rsidR="000650CD">
              <w:t>a RV</w:t>
            </w:r>
            <w:r w:rsidRPr="00C64A84">
              <w:t xml:space="preserve"> SR</w:t>
            </w:r>
          </w:p>
        </w:tc>
      </w:tr>
    </w:tbl>
    <w:p w14:paraId="20CA0418" w14:textId="77777777" w:rsidR="00AF782D" w:rsidRDefault="00AF782D">
      <w:pPr>
        <w:pStyle w:val="Normlny1"/>
        <w:rPr>
          <w:highlight w:val="cyan"/>
        </w:rPr>
      </w:pPr>
    </w:p>
    <w:tbl>
      <w:tblPr>
        <w:tblStyle w:val="af4"/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684"/>
      </w:tblGrid>
      <w:tr w:rsidR="00AF782D" w14:paraId="591EF9FD" w14:textId="77777777">
        <w:tc>
          <w:tcPr>
            <w:tcW w:w="1526" w:type="dxa"/>
          </w:tcPr>
          <w:p w14:paraId="010BD63A" w14:textId="77777777" w:rsidR="00AF782D" w:rsidRDefault="00242F44">
            <w:pPr>
              <w:pStyle w:val="Normlny1"/>
            </w:pPr>
            <w:r>
              <w:t>podnet</w:t>
            </w:r>
          </w:p>
        </w:tc>
        <w:tc>
          <w:tcPr>
            <w:tcW w:w="7684" w:type="dxa"/>
          </w:tcPr>
          <w:p w14:paraId="3E2629D1" w14:textId="77777777" w:rsidR="00AF782D" w:rsidRDefault="00242F44">
            <w:pPr>
              <w:pStyle w:val="Normlny1"/>
            </w:pPr>
            <w:r>
              <w:rPr>
                <w:color w:val="222222"/>
                <w:highlight w:val="white"/>
              </w:rPr>
              <w:t>BIO, uhlíková stopa - vzdelávanie v školách, propagácia v médiách</w:t>
            </w:r>
          </w:p>
        </w:tc>
      </w:tr>
      <w:tr w:rsidR="00AF782D" w14:paraId="57E3BB0F" w14:textId="77777777">
        <w:tc>
          <w:tcPr>
            <w:tcW w:w="1526" w:type="dxa"/>
          </w:tcPr>
          <w:p w14:paraId="146933A8" w14:textId="77777777" w:rsidR="00AF782D" w:rsidRDefault="00242F44">
            <w:pPr>
              <w:pStyle w:val="Normlny1"/>
            </w:pPr>
            <w:r>
              <w:t>návrh riešenia</w:t>
            </w:r>
          </w:p>
        </w:tc>
        <w:tc>
          <w:tcPr>
            <w:tcW w:w="7684" w:type="dxa"/>
          </w:tcPr>
          <w:p w14:paraId="22EF7838" w14:textId="77777777" w:rsidR="00AF782D" w:rsidRDefault="00242F44">
            <w:pPr>
              <w:pStyle w:val="Normlny1"/>
              <w:shd w:val="clear" w:color="auto" w:fill="FFFFFF"/>
            </w:pPr>
            <w:r>
              <w:t>Zaradiť do učebných osnov.</w:t>
            </w:r>
          </w:p>
        </w:tc>
      </w:tr>
    </w:tbl>
    <w:p w14:paraId="7272887D" w14:textId="77777777" w:rsidR="004F690B" w:rsidRDefault="004F690B">
      <w:pPr>
        <w:pStyle w:val="Normlny1"/>
        <w:shd w:val="clear" w:color="auto" w:fill="FFFFFF"/>
        <w:rPr>
          <w:b/>
          <w:color w:val="222222"/>
        </w:rPr>
      </w:pPr>
    </w:p>
    <w:p w14:paraId="57FB394E" w14:textId="77777777" w:rsidR="00D324D6" w:rsidRDefault="00D324D6">
      <w:pPr>
        <w:pStyle w:val="Normlny1"/>
        <w:shd w:val="clear" w:color="auto" w:fill="FFFFFF"/>
        <w:rPr>
          <w:b/>
          <w:color w:val="222222"/>
        </w:rPr>
      </w:pPr>
    </w:p>
    <w:p w14:paraId="2EEB2663" w14:textId="6806626F" w:rsidR="00AF782D" w:rsidRDefault="00242F44">
      <w:pPr>
        <w:pStyle w:val="Normlny1"/>
        <w:shd w:val="clear" w:color="auto" w:fill="FFFFFF"/>
        <w:rPr>
          <w:color w:val="222222"/>
          <w:highlight w:val="cyan"/>
        </w:rPr>
      </w:pPr>
      <w:r>
        <w:rPr>
          <w:b/>
          <w:color w:val="222222"/>
        </w:rPr>
        <w:t xml:space="preserve">Podpora </w:t>
      </w:r>
    </w:p>
    <w:tbl>
      <w:tblPr>
        <w:tblStyle w:val="af5"/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684"/>
      </w:tblGrid>
      <w:tr w:rsidR="00AF782D" w14:paraId="25062D2C" w14:textId="77777777">
        <w:tc>
          <w:tcPr>
            <w:tcW w:w="1526" w:type="dxa"/>
          </w:tcPr>
          <w:p w14:paraId="0E2C6AED" w14:textId="77777777" w:rsidR="00AF782D" w:rsidRDefault="00242F44">
            <w:pPr>
              <w:pStyle w:val="Normlny1"/>
            </w:pPr>
            <w:r>
              <w:t>podnet</w:t>
            </w:r>
          </w:p>
        </w:tc>
        <w:tc>
          <w:tcPr>
            <w:tcW w:w="7684" w:type="dxa"/>
          </w:tcPr>
          <w:p w14:paraId="590EBA19" w14:textId="77777777" w:rsidR="00AF782D" w:rsidRDefault="004D5C31">
            <w:pPr>
              <w:pStyle w:val="Normlny1"/>
              <w:shd w:val="clear" w:color="auto" w:fill="FFFFFF"/>
            </w:pPr>
            <w:r>
              <w:t>Nový spôsob podpory investícií -</w:t>
            </w:r>
            <w:r w:rsidR="00242F44">
              <w:t xml:space="preserve"> zmena </w:t>
            </w:r>
            <w:r w:rsidR="00242F44" w:rsidRPr="000343BB">
              <w:rPr>
                <w:color w:val="000000" w:themeColor="text1"/>
              </w:rPr>
              <w:t>čerpania</w:t>
            </w:r>
            <w:r w:rsidR="00242F44">
              <w:t xml:space="preserve">  v II. pilieri</w:t>
            </w:r>
            <w:r>
              <w:t>.</w:t>
            </w:r>
          </w:p>
        </w:tc>
      </w:tr>
      <w:tr w:rsidR="00AF782D" w14:paraId="3449D85E" w14:textId="77777777">
        <w:tc>
          <w:tcPr>
            <w:tcW w:w="1526" w:type="dxa"/>
          </w:tcPr>
          <w:p w14:paraId="78FFAD86" w14:textId="77777777" w:rsidR="00AF782D" w:rsidRDefault="00242F44">
            <w:pPr>
              <w:pStyle w:val="Normlny1"/>
            </w:pPr>
            <w:r>
              <w:t>návrh riešenia</w:t>
            </w:r>
          </w:p>
        </w:tc>
        <w:tc>
          <w:tcPr>
            <w:tcW w:w="7684" w:type="dxa"/>
          </w:tcPr>
          <w:p w14:paraId="03B0E4E5" w14:textId="77777777" w:rsidR="00AF782D" w:rsidRDefault="00242F44">
            <w:pPr>
              <w:pStyle w:val="Normlny1"/>
              <w:shd w:val="clear" w:color="auto" w:fill="FFFFFF"/>
            </w:pPr>
            <w:r>
              <w:t>Čerpanie investícií viazať k merateľným ukazovateľom : hektár, DJ, zamestnanosť, ekológia, … ( bez projektov).</w:t>
            </w:r>
          </w:p>
        </w:tc>
      </w:tr>
    </w:tbl>
    <w:p w14:paraId="0FFE6A50" w14:textId="77777777" w:rsidR="00AF782D" w:rsidRDefault="00AF782D">
      <w:pPr>
        <w:pStyle w:val="Normlny1"/>
        <w:shd w:val="clear" w:color="auto" w:fill="FFFFFF"/>
        <w:rPr>
          <w:b/>
          <w:color w:val="222222"/>
        </w:rPr>
      </w:pPr>
    </w:p>
    <w:tbl>
      <w:tblPr>
        <w:tblStyle w:val="af6"/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684"/>
      </w:tblGrid>
      <w:tr w:rsidR="00AF782D" w14:paraId="5F27A1D3" w14:textId="77777777">
        <w:tc>
          <w:tcPr>
            <w:tcW w:w="1526" w:type="dxa"/>
          </w:tcPr>
          <w:p w14:paraId="2E414293" w14:textId="77777777" w:rsidR="00AF782D" w:rsidRDefault="00242F44">
            <w:pPr>
              <w:pStyle w:val="Normlny1"/>
            </w:pPr>
            <w:r>
              <w:t>podnet</w:t>
            </w:r>
          </w:p>
        </w:tc>
        <w:tc>
          <w:tcPr>
            <w:tcW w:w="7684" w:type="dxa"/>
          </w:tcPr>
          <w:p w14:paraId="18A3CE22" w14:textId="77777777" w:rsidR="00AF782D" w:rsidRDefault="00242F44">
            <w:pPr>
              <w:pStyle w:val="Normlny1"/>
            </w:pPr>
            <w:r>
              <w:rPr>
                <w:color w:val="222222"/>
                <w:highlight w:val="white"/>
              </w:rPr>
              <w:t>Výpočet zelenej nafty</w:t>
            </w:r>
          </w:p>
        </w:tc>
      </w:tr>
      <w:tr w:rsidR="00AF782D" w:rsidRPr="00C64A84" w14:paraId="7A1D04BD" w14:textId="77777777">
        <w:tc>
          <w:tcPr>
            <w:tcW w:w="1526" w:type="dxa"/>
          </w:tcPr>
          <w:p w14:paraId="0E7813B1" w14:textId="77777777" w:rsidR="00AF782D" w:rsidRPr="00C64A84" w:rsidRDefault="00242F44">
            <w:pPr>
              <w:pStyle w:val="Normlny1"/>
            </w:pPr>
            <w:r w:rsidRPr="00C64A84">
              <w:t>návrh riešenia</w:t>
            </w:r>
          </w:p>
        </w:tc>
        <w:tc>
          <w:tcPr>
            <w:tcW w:w="7684" w:type="dxa"/>
          </w:tcPr>
          <w:p w14:paraId="2F982054" w14:textId="61EE8A10" w:rsidR="00AF782D" w:rsidRPr="00C64A84" w:rsidRDefault="00242F44">
            <w:pPr>
              <w:pStyle w:val="Normlny1"/>
              <w:shd w:val="clear" w:color="auto" w:fill="FFFFFF"/>
            </w:pPr>
            <w:r w:rsidRPr="00C64A84">
              <w:t>Zmeniť výpočet zelenej nafty, prehodnotiť s dôrazom na prvovýrobcu potravín</w:t>
            </w:r>
            <w:r w:rsidR="000650CD">
              <w:t>, ktorý ich aj predáva.</w:t>
            </w:r>
          </w:p>
        </w:tc>
      </w:tr>
    </w:tbl>
    <w:p w14:paraId="464BB8C7" w14:textId="77777777" w:rsidR="00AF782D" w:rsidRPr="00C64A84" w:rsidRDefault="00AF782D">
      <w:pPr>
        <w:pStyle w:val="Normlny1"/>
        <w:shd w:val="clear" w:color="auto" w:fill="FFFFFF"/>
      </w:pPr>
    </w:p>
    <w:tbl>
      <w:tblPr>
        <w:tblStyle w:val="af7"/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684"/>
      </w:tblGrid>
      <w:tr w:rsidR="00C64A84" w:rsidRPr="00C64A84" w14:paraId="2F6749B0" w14:textId="77777777">
        <w:tc>
          <w:tcPr>
            <w:tcW w:w="1526" w:type="dxa"/>
          </w:tcPr>
          <w:p w14:paraId="61FC7658" w14:textId="77777777" w:rsidR="00AF782D" w:rsidRPr="00C64A84" w:rsidRDefault="00242F44">
            <w:pPr>
              <w:pStyle w:val="Normlny1"/>
            </w:pPr>
            <w:r w:rsidRPr="00C64A84">
              <w:t>podnet</w:t>
            </w:r>
          </w:p>
        </w:tc>
        <w:tc>
          <w:tcPr>
            <w:tcW w:w="7684" w:type="dxa"/>
          </w:tcPr>
          <w:p w14:paraId="2D54F5D2" w14:textId="77777777" w:rsidR="00AF782D" w:rsidRPr="00C64A84" w:rsidRDefault="00242F44">
            <w:pPr>
              <w:pStyle w:val="Normlny1"/>
            </w:pPr>
            <w:r w:rsidRPr="00C64A84">
              <w:t>Zamedziť zdaňovaniu priamych platieb z PPA účtovaných v jednoduchom účtovníctve</w:t>
            </w:r>
          </w:p>
        </w:tc>
      </w:tr>
      <w:tr w:rsidR="00AF782D" w:rsidRPr="00C64A84" w14:paraId="6CC729B2" w14:textId="77777777">
        <w:tc>
          <w:tcPr>
            <w:tcW w:w="1526" w:type="dxa"/>
          </w:tcPr>
          <w:p w14:paraId="2882BAF5" w14:textId="77777777" w:rsidR="00AF782D" w:rsidRPr="00C64A84" w:rsidRDefault="00242F44">
            <w:pPr>
              <w:pStyle w:val="Normlny1"/>
            </w:pPr>
            <w:r w:rsidRPr="00C64A84">
              <w:t>návrh riešenia</w:t>
            </w:r>
          </w:p>
        </w:tc>
        <w:tc>
          <w:tcPr>
            <w:tcW w:w="7684" w:type="dxa"/>
          </w:tcPr>
          <w:p w14:paraId="3A4B1090" w14:textId="77777777" w:rsidR="00AF782D" w:rsidRPr="00C64A84" w:rsidRDefault="00242F44">
            <w:pPr>
              <w:pStyle w:val="Normlny1"/>
              <w:shd w:val="clear" w:color="auto" w:fill="FFFFFF"/>
            </w:pPr>
            <w:r w:rsidRPr="00C64A84">
              <w:t>Na rozhodnutiach PPA uvádzať účelové použitie peňažných prostriedkov.</w:t>
            </w:r>
          </w:p>
        </w:tc>
      </w:tr>
    </w:tbl>
    <w:p w14:paraId="2F977326" w14:textId="77777777" w:rsidR="00AF782D" w:rsidRPr="00C64A84" w:rsidRDefault="00AF782D">
      <w:pPr>
        <w:pStyle w:val="Normlny1"/>
        <w:shd w:val="clear" w:color="auto" w:fill="FFFFFF"/>
      </w:pPr>
    </w:p>
    <w:tbl>
      <w:tblPr>
        <w:tblStyle w:val="af8"/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684"/>
      </w:tblGrid>
      <w:tr w:rsidR="00C64A84" w:rsidRPr="00C64A84" w14:paraId="76207BB1" w14:textId="77777777">
        <w:tc>
          <w:tcPr>
            <w:tcW w:w="1526" w:type="dxa"/>
          </w:tcPr>
          <w:p w14:paraId="6029386B" w14:textId="77777777" w:rsidR="00AF782D" w:rsidRPr="00C64A84" w:rsidRDefault="00242F44">
            <w:pPr>
              <w:pStyle w:val="Normlny1"/>
            </w:pPr>
            <w:r w:rsidRPr="00C64A84">
              <w:t>podnet</w:t>
            </w:r>
          </w:p>
        </w:tc>
        <w:tc>
          <w:tcPr>
            <w:tcW w:w="7684" w:type="dxa"/>
          </w:tcPr>
          <w:p w14:paraId="286642E1" w14:textId="77777777" w:rsidR="00AF782D" w:rsidRPr="00C64A84" w:rsidRDefault="00242F44">
            <w:pPr>
              <w:pStyle w:val="Normlny1"/>
            </w:pPr>
            <w:r w:rsidRPr="00C64A84">
              <w:t>Podpora mladých farmárov, generačná výmena</w:t>
            </w:r>
          </w:p>
        </w:tc>
      </w:tr>
      <w:tr w:rsidR="00AF782D" w:rsidRPr="00C64A84" w14:paraId="51AAEA3F" w14:textId="77777777">
        <w:tc>
          <w:tcPr>
            <w:tcW w:w="1526" w:type="dxa"/>
          </w:tcPr>
          <w:p w14:paraId="573619DA" w14:textId="77777777" w:rsidR="00AF782D" w:rsidRPr="00C64A84" w:rsidRDefault="00242F44">
            <w:pPr>
              <w:pStyle w:val="Normlny1"/>
            </w:pPr>
            <w:r w:rsidRPr="00C64A84">
              <w:t>návrh riešenia</w:t>
            </w:r>
          </w:p>
        </w:tc>
        <w:tc>
          <w:tcPr>
            <w:tcW w:w="7684" w:type="dxa"/>
          </w:tcPr>
          <w:p w14:paraId="518AB768" w14:textId="724E4E18" w:rsidR="00AF782D" w:rsidRPr="00C64A84" w:rsidRDefault="00242F44">
            <w:pPr>
              <w:pStyle w:val="Normlny1"/>
              <w:shd w:val="clear" w:color="auto" w:fill="FFFFFF"/>
            </w:pPr>
            <w:r w:rsidRPr="00C64A84">
              <w:t xml:space="preserve">Podporiť min. 4000 </w:t>
            </w:r>
            <w:r w:rsidR="004D5C31" w:rsidRPr="00C64A84">
              <w:t>mladých farmárov, výzvu vyhl</w:t>
            </w:r>
            <w:r w:rsidR="006749D2" w:rsidRPr="00C64A84">
              <w:t>a</w:t>
            </w:r>
            <w:r w:rsidR="004D5C31" w:rsidRPr="00C64A84">
              <w:t>sovať</w:t>
            </w:r>
            <w:r w:rsidRPr="00C64A84">
              <w:t xml:space="preserve"> každoročne</w:t>
            </w:r>
            <w:r w:rsidR="006749D2" w:rsidRPr="00C64A84">
              <w:t xml:space="preserve"> s následným 3 mesačným</w:t>
            </w:r>
            <w:r w:rsidR="00C64A84" w:rsidRPr="00C64A84">
              <w:t xml:space="preserve"> vyhodnotením</w:t>
            </w:r>
            <w:r w:rsidR="006749D2" w:rsidRPr="00C64A84">
              <w:t>.</w:t>
            </w:r>
          </w:p>
        </w:tc>
      </w:tr>
    </w:tbl>
    <w:p w14:paraId="24E94815" w14:textId="77777777" w:rsidR="00AF782D" w:rsidRPr="00C64A84" w:rsidRDefault="00AF782D">
      <w:pPr>
        <w:pStyle w:val="Normlny1"/>
        <w:shd w:val="clear" w:color="auto" w:fill="FFFFFF"/>
      </w:pPr>
    </w:p>
    <w:tbl>
      <w:tblPr>
        <w:tblStyle w:val="af9"/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684"/>
      </w:tblGrid>
      <w:tr w:rsidR="00C64A84" w:rsidRPr="00C64A84" w14:paraId="7B7F9EA8" w14:textId="77777777">
        <w:tc>
          <w:tcPr>
            <w:tcW w:w="1526" w:type="dxa"/>
          </w:tcPr>
          <w:p w14:paraId="247F1543" w14:textId="77777777" w:rsidR="00AF782D" w:rsidRPr="00C64A84" w:rsidRDefault="00242F44">
            <w:pPr>
              <w:pStyle w:val="Normlny1"/>
            </w:pPr>
            <w:r w:rsidRPr="00C64A84">
              <w:t>podnet</w:t>
            </w:r>
          </w:p>
        </w:tc>
        <w:tc>
          <w:tcPr>
            <w:tcW w:w="7684" w:type="dxa"/>
          </w:tcPr>
          <w:p w14:paraId="3A5F77B1" w14:textId="77777777" w:rsidR="00AF782D" w:rsidRPr="00C64A84" w:rsidRDefault="00242F44">
            <w:pPr>
              <w:pStyle w:val="Normlny1"/>
            </w:pPr>
            <w:r w:rsidRPr="00C64A84">
              <w:t>Podpora malých farmárov</w:t>
            </w:r>
          </w:p>
        </w:tc>
      </w:tr>
      <w:tr w:rsidR="00C64A84" w:rsidRPr="00C64A84" w14:paraId="1A90FCB5" w14:textId="77777777">
        <w:tc>
          <w:tcPr>
            <w:tcW w:w="1526" w:type="dxa"/>
          </w:tcPr>
          <w:p w14:paraId="69F69FAB" w14:textId="77777777" w:rsidR="00AF782D" w:rsidRPr="00C64A84" w:rsidRDefault="00242F44">
            <w:pPr>
              <w:pStyle w:val="Normlny1"/>
            </w:pPr>
            <w:r w:rsidRPr="00C64A84">
              <w:t>návrh riešenia</w:t>
            </w:r>
          </w:p>
        </w:tc>
        <w:tc>
          <w:tcPr>
            <w:tcW w:w="7684" w:type="dxa"/>
          </w:tcPr>
          <w:p w14:paraId="35586114" w14:textId="0F4B52D4" w:rsidR="00AF782D" w:rsidRPr="00C64A84" w:rsidRDefault="00242F44">
            <w:pPr>
              <w:pStyle w:val="Normlny1"/>
              <w:shd w:val="clear" w:color="auto" w:fill="FFFFFF"/>
            </w:pPr>
            <w:r w:rsidRPr="00C64A84">
              <w:t>Podporiť min. 4000</w:t>
            </w:r>
            <w:r w:rsidR="004D5C31" w:rsidRPr="00C64A84">
              <w:t xml:space="preserve"> malých farmárov, výzvu vyhl</w:t>
            </w:r>
            <w:r w:rsidR="006749D2" w:rsidRPr="00C64A84">
              <w:t>a</w:t>
            </w:r>
            <w:r w:rsidR="004D5C31" w:rsidRPr="00C64A84">
              <w:t>sovať</w:t>
            </w:r>
            <w:r w:rsidRPr="00C64A84">
              <w:t xml:space="preserve"> každoročne</w:t>
            </w:r>
            <w:r w:rsidR="00C52C74" w:rsidRPr="00C64A84">
              <w:t xml:space="preserve"> s následným 3 mesačným </w:t>
            </w:r>
            <w:r w:rsidR="00C64A84" w:rsidRPr="00C64A84">
              <w:t>vyhodnotením</w:t>
            </w:r>
            <w:r w:rsidR="00C52C74" w:rsidRPr="00C64A84">
              <w:t>.</w:t>
            </w:r>
            <w:r w:rsidRPr="00C64A84">
              <w:t xml:space="preserve"> </w:t>
            </w:r>
          </w:p>
        </w:tc>
      </w:tr>
    </w:tbl>
    <w:p w14:paraId="6F0BB42A" w14:textId="77777777" w:rsidR="00AF782D" w:rsidRPr="00904B05" w:rsidRDefault="00AF782D">
      <w:pPr>
        <w:pStyle w:val="Normlny1"/>
        <w:shd w:val="clear" w:color="auto" w:fill="FFFFFF"/>
        <w:rPr>
          <w:color w:val="FF0000"/>
          <w:highlight w:val="green"/>
        </w:rPr>
      </w:pPr>
    </w:p>
    <w:p w14:paraId="5D0B55AE" w14:textId="77777777" w:rsidR="00AF782D" w:rsidRDefault="00242F44">
      <w:pPr>
        <w:pStyle w:val="Normlny1"/>
        <w:shd w:val="clear" w:color="auto" w:fill="FFFFFF"/>
        <w:rPr>
          <w:highlight w:val="yellow"/>
        </w:rPr>
      </w:pPr>
      <w:r w:rsidRPr="004D5C31">
        <w:rPr>
          <w:b/>
        </w:rPr>
        <w:t>Odpady</w:t>
      </w:r>
    </w:p>
    <w:tbl>
      <w:tblPr>
        <w:tblStyle w:val="aff"/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684"/>
      </w:tblGrid>
      <w:tr w:rsidR="00AF782D" w14:paraId="2B207514" w14:textId="77777777">
        <w:tc>
          <w:tcPr>
            <w:tcW w:w="1526" w:type="dxa"/>
          </w:tcPr>
          <w:p w14:paraId="16E2C942" w14:textId="77777777" w:rsidR="00AF782D" w:rsidRDefault="00242F44">
            <w:pPr>
              <w:pStyle w:val="Normlny1"/>
            </w:pPr>
            <w:r>
              <w:t>podnet</w:t>
            </w:r>
          </w:p>
        </w:tc>
        <w:tc>
          <w:tcPr>
            <w:tcW w:w="7684" w:type="dxa"/>
          </w:tcPr>
          <w:p w14:paraId="154FA2AD" w14:textId="77777777" w:rsidR="00AF782D" w:rsidRDefault="004F690B">
            <w:pPr>
              <w:pStyle w:val="Normlny1"/>
              <w:shd w:val="clear" w:color="auto" w:fill="FFFFFF"/>
            </w:pPr>
            <w:r w:rsidRPr="001B7E1F">
              <w:rPr>
                <w:color w:val="000000" w:themeColor="text1"/>
              </w:rPr>
              <w:t>K</w:t>
            </w:r>
            <w:r w:rsidR="00242F44" w:rsidRPr="001B7E1F">
              <w:rPr>
                <w:color w:val="000000" w:themeColor="text1"/>
              </w:rPr>
              <w:t xml:space="preserve">afiléria </w:t>
            </w:r>
          </w:p>
        </w:tc>
      </w:tr>
      <w:tr w:rsidR="00AF782D" w14:paraId="5CEB8907" w14:textId="77777777">
        <w:tc>
          <w:tcPr>
            <w:tcW w:w="1526" w:type="dxa"/>
          </w:tcPr>
          <w:p w14:paraId="17385CE1" w14:textId="77777777" w:rsidR="00AF782D" w:rsidRDefault="00242F44">
            <w:pPr>
              <w:pStyle w:val="Normlny1"/>
            </w:pPr>
            <w:r>
              <w:t>návrh riešenia</w:t>
            </w:r>
          </w:p>
        </w:tc>
        <w:tc>
          <w:tcPr>
            <w:tcW w:w="7684" w:type="dxa"/>
          </w:tcPr>
          <w:p w14:paraId="684FEAB1" w14:textId="77777777" w:rsidR="00AF782D" w:rsidRDefault="004F690B">
            <w:pPr>
              <w:pStyle w:val="Normlny1"/>
              <w:shd w:val="clear" w:color="auto" w:fill="FFFFFF"/>
              <w:rPr>
                <w:color w:val="222222"/>
              </w:rPr>
            </w:pPr>
            <w:r>
              <w:t>V</w:t>
            </w:r>
            <w:r w:rsidR="00242F44">
              <w:t>yčleniť prostriedky na refinancovanie nákladov na odvoz a likvidáciu vedľajších živočíšnych produktov priamo chovateľovi na základe predloženej faktúry  (refundácia ) a nie spracovateľovi</w:t>
            </w:r>
            <w:r>
              <w:t>.</w:t>
            </w:r>
            <w:r w:rsidR="00242F44">
              <w:t xml:space="preserve"> </w:t>
            </w:r>
          </w:p>
        </w:tc>
      </w:tr>
    </w:tbl>
    <w:p w14:paraId="52F4ADA1" w14:textId="77777777" w:rsidR="00AF782D" w:rsidRDefault="00AF782D">
      <w:pPr>
        <w:pStyle w:val="Normlny1"/>
        <w:shd w:val="clear" w:color="auto" w:fill="FFFFFF"/>
        <w:rPr>
          <w:highlight w:val="yellow"/>
        </w:rPr>
      </w:pPr>
    </w:p>
    <w:tbl>
      <w:tblPr>
        <w:tblStyle w:val="aff0"/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684"/>
      </w:tblGrid>
      <w:tr w:rsidR="00AF782D" w14:paraId="57908A99" w14:textId="77777777">
        <w:tc>
          <w:tcPr>
            <w:tcW w:w="1526" w:type="dxa"/>
          </w:tcPr>
          <w:p w14:paraId="0FB5DC66" w14:textId="77777777" w:rsidR="00AF782D" w:rsidRDefault="00242F44">
            <w:pPr>
              <w:pStyle w:val="Normlny1"/>
            </w:pPr>
            <w:r>
              <w:t>podnet</w:t>
            </w:r>
          </w:p>
        </w:tc>
        <w:tc>
          <w:tcPr>
            <w:tcW w:w="7684" w:type="dxa"/>
          </w:tcPr>
          <w:p w14:paraId="4ED4DF8A" w14:textId="1E9A5D68" w:rsidR="00AF782D" w:rsidRDefault="00242F44">
            <w:pPr>
              <w:pStyle w:val="Normlny1"/>
              <w:shd w:val="clear" w:color="auto" w:fill="FFFFFF"/>
            </w:pPr>
            <w:r>
              <w:t>Využitie potravinového odpadu na farmách a bioplynov</w:t>
            </w:r>
            <w:r w:rsidR="005527BD">
              <w:t>ých</w:t>
            </w:r>
            <w:r>
              <w:t xml:space="preserve"> stanic</w:t>
            </w:r>
            <w:r w:rsidR="005527BD">
              <w:t>iach</w:t>
            </w:r>
            <w:r>
              <w:t xml:space="preserve"> bez hygienickej slučky</w:t>
            </w:r>
          </w:p>
        </w:tc>
      </w:tr>
      <w:tr w:rsidR="00AF782D" w14:paraId="1F4FE974" w14:textId="77777777">
        <w:tc>
          <w:tcPr>
            <w:tcW w:w="1526" w:type="dxa"/>
          </w:tcPr>
          <w:p w14:paraId="5F21E4C6" w14:textId="77777777" w:rsidR="00AF782D" w:rsidRDefault="00242F44">
            <w:pPr>
              <w:pStyle w:val="Normlny1"/>
            </w:pPr>
            <w:r>
              <w:t>návrh riešenia</w:t>
            </w:r>
          </w:p>
        </w:tc>
        <w:tc>
          <w:tcPr>
            <w:tcW w:w="7684" w:type="dxa"/>
          </w:tcPr>
          <w:p w14:paraId="32526DED" w14:textId="77777777" w:rsidR="00AF782D" w:rsidRDefault="00242F44">
            <w:pPr>
              <w:pStyle w:val="Normlny1"/>
              <w:shd w:val="clear" w:color="auto" w:fill="FFFFFF"/>
            </w:pPr>
            <w:r>
              <w:t>Umožniť využitie potravinového odpadu na farmách, upraviť príslušnú legislatívu.</w:t>
            </w:r>
          </w:p>
        </w:tc>
      </w:tr>
    </w:tbl>
    <w:p w14:paraId="57BBBE23" w14:textId="77777777" w:rsidR="00AF782D" w:rsidRDefault="00AF782D">
      <w:pPr>
        <w:pStyle w:val="Normlny1"/>
        <w:shd w:val="clear" w:color="auto" w:fill="FFFFFF"/>
        <w:rPr>
          <w:highlight w:val="yellow"/>
        </w:rPr>
      </w:pPr>
    </w:p>
    <w:tbl>
      <w:tblPr>
        <w:tblStyle w:val="aff1"/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684"/>
      </w:tblGrid>
      <w:tr w:rsidR="00AF782D" w14:paraId="09E00A38" w14:textId="77777777">
        <w:tc>
          <w:tcPr>
            <w:tcW w:w="1526" w:type="dxa"/>
          </w:tcPr>
          <w:p w14:paraId="587A2AFE" w14:textId="77777777" w:rsidR="00AF782D" w:rsidRDefault="00242F44">
            <w:pPr>
              <w:pStyle w:val="Normlny1"/>
            </w:pPr>
            <w:r>
              <w:t>podnet</w:t>
            </w:r>
          </w:p>
        </w:tc>
        <w:tc>
          <w:tcPr>
            <w:tcW w:w="7684" w:type="dxa"/>
          </w:tcPr>
          <w:p w14:paraId="61D029CA" w14:textId="77777777" w:rsidR="00AF782D" w:rsidRDefault="00242F44">
            <w:pPr>
              <w:pStyle w:val="Normlny1"/>
              <w:shd w:val="clear" w:color="auto" w:fill="FFFFFF"/>
            </w:pPr>
            <w:r w:rsidRPr="0075443E">
              <w:rPr>
                <w:color w:val="000000" w:themeColor="text1"/>
              </w:rPr>
              <w:t xml:space="preserve">Nákup </w:t>
            </w:r>
            <w:r>
              <w:t>strojov</w:t>
            </w:r>
          </w:p>
        </w:tc>
      </w:tr>
      <w:tr w:rsidR="00AF782D" w14:paraId="5FD0DD9F" w14:textId="77777777">
        <w:tc>
          <w:tcPr>
            <w:tcW w:w="1526" w:type="dxa"/>
          </w:tcPr>
          <w:p w14:paraId="72F4C608" w14:textId="77777777" w:rsidR="00AF782D" w:rsidRDefault="00242F44">
            <w:pPr>
              <w:pStyle w:val="Normlny1"/>
            </w:pPr>
            <w:r>
              <w:t>návrh riešenia</w:t>
            </w:r>
          </w:p>
        </w:tc>
        <w:tc>
          <w:tcPr>
            <w:tcW w:w="7684" w:type="dxa"/>
          </w:tcPr>
          <w:p w14:paraId="335E09E2" w14:textId="77777777" w:rsidR="00AF782D" w:rsidRDefault="00242F44">
            <w:pPr>
              <w:pStyle w:val="Normlny1"/>
              <w:shd w:val="clear" w:color="auto" w:fill="FFFFFF"/>
            </w:pPr>
            <w:r>
              <w:t>- vytvoriť povinnosť zabezpečiť min. 10-ročný servis a náhradné diely</w:t>
            </w:r>
          </w:p>
          <w:p w14:paraId="39ADE903" w14:textId="77777777" w:rsidR="00AF782D" w:rsidRDefault="00242F44">
            <w:pPr>
              <w:pStyle w:val="Normlny1"/>
              <w:shd w:val="clear" w:color="auto" w:fill="FFFFFF"/>
            </w:pPr>
            <w:r>
              <w:t>- osveta a podpora farmárov pri nákupe technológií na spracovanie a zhodnotenie odpadov</w:t>
            </w:r>
          </w:p>
        </w:tc>
      </w:tr>
    </w:tbl>
    <w:p w14:paraId="6AD30C2E" w14:textId="77777777" w:rsidR="00AF782D" w:rsidRDefault="00AF782D">
      <w:pPr>
        <w:pStyle w:val="Normlny1"/>
        <w:shd w:val="clear" w:color="auto" w:fill="FFFFFF"/>
        <w:rPr>
          <w:highlight w:val="yellow"/>
        </w:rPr>
      </w:pPr>
    </w:p>
    <w:tbl>
      <w:tblPr>
        <w:tblStyle w:val="aff2"/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684"/>
      </w:tblGrid>
      <w:tr w:rsidR="00AF782D" w14:paraId="6BC256BE" w14:textId="77777777">
        <w:tc>
          <w:tcPr>
            <w:tcW w:w="1526" w:type="dxa"/>
          </w:tcPr>
          <w:p w14:paraId="3D871E5F" w14:textId="77777777" w:rsidR="00AF782D" w:rsidRDefault="00242F44">
            <w:pPr>
              <w:pStyle w:val="Normlny1"/>
            </w:pPr>
            <w:r>
              <w:t>podnet</w:t>
            </w:r>
          </w:p>
        </w:tc>
        <w:tc>
          <w:tcPr>
            <w:tcW w:w="7684" w:type="dxa"/>
          </w:tcPr>
          <w:p w14:paraId="03A4FE74" w14:textId="77777777" w:rsidR="00AF782D" w:rsidRDefault="00242F44">
            <w:pPr>
              <w:pStyle w:val="Normlny1"/>
              <w:shd w:val="clear" w:color="auto" w:fill="FFFFFF"/>
            </w:pPr>
            <w:r>
              <w:t>Plastové obaly - fólie</w:t>
            </w:r>
          </w:p>
        </w:tc>
      </w:tr>
      <w:tr w:rsidR="00AF782D" w14:paraId="5D68F860" w14:textId="77777777">
        <w:tc>
          <w:tcPr>
            <w:tcW w:w="1526" w:type="dxa"/>
          </w:tcPr>
          <w:p w14:paraId="1986B67B" w14:textId="77777777" w:rsidR="00AF782D" w:rsidRDefault="00242F44">
            <w:pPr>
              <w:pStyle w:val="Normlny1"/>
            </w:pPr>
            <w:r>
              <w:t>návrh riešenia</w:t>
            </w:r>
          </w:p>
        </w:tc>
        <w:tc>
          <w:tcPr>
            <w:tcW w:w="7684" w:type="dxa"/>
          </w:tcPr>
          <w:p w14:paraId="60133F1C" w14:textId="77777777" w:rsidR="00AF782D" w:rsidRDefault="00242F44">
            <w:pPr>
              <w:pStyle w:val="Normlny1"/>
              <w:shd w:val="clear" w:color="auto" w:fill="FFFFFF"/>
            </w:pPr>
            <w:r>
              <w:t>Zabezpečiť dostupnosť recyklovateľných a rozložiteľných plastových obalov.</w:t>
            </w:r>
          </w:p>
        </w:tc>
      </w:tr>
    </w:tbl>
    <w:p w14:paraId="1F0D6799" w14:textId="77777777" w:rsidR="00AF782D" w:rsidRDefault="00AF782D">
      <w:pPr>
        <w:pStyle w:val="Normlny1"/>
        <w:shd w:val="clear" w:color="auto" w:fill="FFFFFF"/>
        <w:rPr>
          <w:highlight w:val="yellow"/>
        </w:rPr>
      </w:pPr>
    </w:p>
    <w:p w14:paraId="604C218F" w14:textId="77777777" w:rsidR="00AF782D" w:rsidRDefault="00AF782D">
      <w:pPr>
        <w:pStyle w:val="Normlny1"/>
        <w:shd w:val="clear" w:color="auto" w:fill="FFFFFF"/>
        <w:rPr>
          <w:highlight w:val="yellow"/>
        </w:rPr>
      </w:pPr>
    </w:p>
    <w:p w14:paraId="6B71BEAB" w14:textId="77777777" w:rsidR="00AF782D" w:rsidRDefault="00AF782D">
      <w:pPr>
        <w:pStyle w:val="Normlny1"/>
        <w:shd w:val="clear" w:color="auto" w:fill="FFFFFF"/>
        <w:rPr>
          <w:color w:val="222222"/>
          <w:highlight w:val="cyan"/>
        </w:rPr>
      </w:pPr>
    </w:p>
    <w:p w14:paraId="10304B3C" w14:textId="77777777" w:rsidR="00AF782D" w:rsidRDefault="00AF782D">
      <w:pPr>
        <w:pStyle w:val="Normlny1"/>
        <w:shd w:val="clear" w:color="auto" w:fill="FFFFFF"/>
        <w:rPr>
          <w:color w:val="222222"/>
          <w:highlight w:val="cyan"/>
        </w:rPr>
      </w:pPr>
    </w:p>
    <w:p w14:paraId="15FA4D52" w14:textId="7C3AB9B3" w:rsidR="002B013A" w:rsidRDefault="002B013A" w:rsidP="00C64A84">
      <w:pPr>
        <w:pStyle w:val="Normlny1"/>
        <w:shd w:val="clear" w:color="auto" w:fill="FFFFFF"/>
        <w:rPr>
          <w:b/>
          <w:color w:val="222222"/>
        </w:rPr>
      </w:pPr>
      <w:r w:rsidRPr="004F690B">
        <w:rPr>
          <w:b/>
          <w:color w:val="222222"/>
        </w:rPr>
        <w:t>Poradenstvo</w:t>
      </w:r>
      <w:r>
        <w:rPr>
          <w:b/>
          <w:color w:val="222222"/>
        </w:rPr>
        <w:t xml:space="preserve"> - </w:t>
      </w:r>
      <w:r>
        <w:rPr>
          <w:color w:val="222222"/>
        </w:rPr>
        <w:t>neobmedzovať počet poradenských služieb pre jedného poradcu za rok.</w:t>
      </w:r>
    </w:p>
    <w:p w14:paraId="275EF8B8" w14:textId="77777777" w:rsidR="002B013A" w:rsidRDefault="002B013A" w:rsidP="00C64A84">
      <w:pPr>
        <w:pStyle w:val="Normlny1"/>
        <w:shd w:val="clear" w:color="auto" w:fill="FFFFFF"/>
        <w:rPr>
          <w:b/>
          <w:color w:val="222222"/>
        </w:rPr>
      </w:pPr>
    </w:p>
    <w:p w14:paraId="0BCCA7C7" w14:textId="3E74F16F" w:rsidR="00C64A84" w:rsidRDefault="00C64A84" w:rsidP="00C64A84">
      <w:pPr>
        <w:pStyle w:val="Normlny1"/>
        <w:shd w:val="clear" w:color="auto" w:fill="FFFFFF"/>
        <w:rPr>
          <w:color w:val="222222"/>
        </w:rPr>
      </w:pPr>
      <w:r w:rsidRPr="004629F7">
        <w:rPr>
          <w:b/>
          <w:color w:val="222222"/>
        </w:rPr>
        <w:t>Laznícky zákon</w:t>
      </w:r>
      <w:r w:rsidRPr="004629F7">
        <w:rPr>
          <w:color w:val="222222"/>
        </w:rPr>
        <w:t xml:space="preserve">  - podporujeme vytvorenie takejto legislatívnej zmeny</w:t>
      </w:r>
    </w:p>
    <w:p w14:paraId="454D30D8" w14:textId="77777777" w:rsidR="00C64A84" w:rsidRDefault="00C64A84" w:rsidP="00C64A84">
      <w:pPr>
        <w:pStyle w:val="Normlny1"/>
        <w:shd w:val="clear" w:color="auto" w:fill="FFFFFF"/>
        <w:rPr>
          <w:b/>
        </w:rPr>
      </w:pPr>
    </w:p>
    <w:p w14:paraId="3D57A71C" w14:textId="77777777" w:rsidR="00C64A84" w:rsidRDefault="00C64A84" w:rsidP="00C64A84">
      <w:pPr>
        <w:pStyle w:val="Normlny1"/>
        <w:shd w:val="clear" w:color="auto" w:fill="FFFFFF"/>
        <w:rPr>
          <w:color w:val="222222"/>
        </w:rPr>
      </w:pPr>
      <w:proofErr w:type="spellStart"/>
      <w:r w:rsidRPr="00C64A84">
        <w:rPr>
          <w:b/>
        </w:rPr>
        <w:t>Agrolesníctvo</w:t>
      </w:r>
      <w:proofErr w:type="spellEnd"/>
      <w:r w:rsidRPr="00C64A84">
        <w:t xml:space="preserve"> - </w:t>
      </w:r>
      <w:r w:rsidRPr="004629F7">
        <w:rPr>
          <w:color w:val="222222"/>
        </w:rPr>
        <w:t>podporujeme vytvorenie takejto legislatívnej zmeny</w:t>
      </w:r>
    </w:p>
    <w:p w14:paraId="66B2B270" w14:textId="77777777" w:rsidR="00C64A84" w:rsidRPr="00904B05" w:rsidRDefault="00C64A84" w:rsidP="00C64A84">
      <w:pPr>
        <w:pStyle w:val="Normlny1"/>
        <w:shd w:val="clear" w:color="auto" w:fill="FFFFFF"/>
        <w:rPr>
          <w:color w:val="FF0000"/>
        </w:rPr>
      </w:pPr>
    </w:p>
    <w:p w14:paraId="34325590" w14:textId="77777777" w:rsidR="00780D14" w:rsidRDefault="00780D14">
      <w:pPr>
        <w:pStyle w:val="Normlny1"/>
        <w:shd w:val="clear" w:color="auto" w:fill="FFFFFF"/>
        <w:rPr>
          <w:color w:val="222222"/>
        </w:rPr>
      </w:pPr>
    </w:p>
    <w:p w14:paraId="0A095261" w14:textId="77777777" w:rsidR="00780D14" w:rsidRDefault="00780D14">
      <w:pPr>
        <w:pStyle w:val="Normlny1"/>
        <w:shd w:val="clear" w:color="auto" w:fill="FFFFFF"/>
        <w:rPr>
          <w:color w:val="222222"/>
        </w:rPr>
      </w:pPr>
      <w:r>
        <w:rPr>
          <w:color w:val="222222"/>
        </w:rPr>
        <w:t xml:space="preserve">Odkazy, kde </w:t>
      </w:r>
      <w:r w:rsidRPr="00BD50CB">
        <w:rPr>
          <w:color w:val="000000" w:themeColor="text1"/>
        </w:rPr>
        <w:t xml:space="preserve">sú naše návrhy </w:t>
      </w:r>
      <w:r>
        <w:rPr>
          <w:color w:val="222222"/>
        </w:rPr>
        <w:t>na zmeny :</w:t>
      </w:r>
    </w:p>
    <w:p w14:paraId="22A9F748" w14:textId="77777777" w:rsidR="00780D14" w:rsidRDefault="00780D14">
      <w:pPr>
        <w:pStyle w:val="Normlny1"/>
        <w:shd w:val="clear" w:color="auto" w:fill="FFFFFF"/>
        <w:rPr>
          <w:color w:val="222222"/>
        </w:rPr>
      </w:pPr>
    </w:p>
    <w:p w14:paraId="6D8046CA" w14:textId="77777777" w:rsidR="00AF782D" w:rsidRDefault="00080D5F">
      <w:pPr>
        <w:pStyle w:val="Normlny1"/>
        <w:shd w:val="clear" w:color="auto" w:fill="FFFFFF"/>
      </w:pPr>
      <w:hyperlink r:id="rId8">
        <w:r w:rsidR="00242F44">
          <w:rPr>
            <w:color w:val="0000FF"/>
            <w:u w:val="single"/>
          </w:rPr>
          <w:t>https://www.ecotrend.sk/zvaz-ekologickeho/sprava/navrhy-legislativnych-zmien/</w:t>
        </w:r>
      </w:hyperlink>
    </w:p>
    <w:p w14:paraId="6D28B814" w14:textId="77777777" w:rsidR="00AF782D" w:rsidRDefault="00AF782D">
      <w:pPr>
        <w:pStyle w:val="Normlny1"/>
        <w:shd w:val="clear" w:color="auto" w:fill="FFFFFF"/>
      </w:pPr>
    </w:p>
    <w:p w14:paraId="4E2ACB7B" w14:textId="1498B67A" w:rsidR="00AF782D" w:rsidRDefault="00080D5F">
      <w:pPr>
        <w:pStyle w:val="Normlny1"/>
        <w:shd w:val="clear" w:color="auto" w:fill="FFFFFF"/>
        <w:rPr>
          <w:color w:val="0000FF"/>
          <w:u w:val="single"/>
        </w:rPr>
      </w:pPr>
      <w:hyperlink r:id="rId9">
        <w:r w:rsidR="00242F44">
          <w:rPr>
            <w:color w:val="0000FF"/>
            <w:u w:val="single"/>
          </w:rPr>
          <w:t>https://www.predajzdvora.sk/aktuality/takto-chceme-predaj-z-dvora/</w:t>
        </w:r>
      </w:hyperlink>
    </w:p>
    <w:p w14:paraId="419D21D0" w14:textId="44270AF2" w:rsidR="00522C16" w:rsidRDefault="00522C16">
      <w:pPr>
        <w:pStyle w:val="Normlny1"/>
        <w:shd w:val="clear" w:color="auto" w:fill="FFFFFF"/>
        <w:rPr>
          <w:color w:val="0000FF"/>
          <w:u w:val="single"/>
        </w:rPr>
      </w:pPr>
    </w:p>
    <w:p w14:paraId="28DBAC59" w14:textId="0E6FA249" w:rsidR="00522C16" w:rsidRDefault="00522C16">
      <w:pPr>
        <w:pStyle w:val="Normlny1"/>
        <w:shd w:val="clear" w:color="auto" w:fill="FFFFFF"/>
        <w:rPr>
          <w:color w:val="0000FF"/>
          <w:u w:val="single"/>
        </w:rPr>
      </w:pPr>
    </w:p>
    <w:p w14:paraId="1E1C64B0" w14:textId="77777777" w:rsidR="00522C16" w:rsidRDefault="00522C16" w:rsidP="00522C16">
      <w:pPr>
        <w:pStyle w:val="Normlny1"/>
        <w:shd w:val="clear" w:color="auto" w:fill="FFFFFF"/>
        <w:rPr>
          <w:color w:val="222222"/>
        </w:rPr>
      </w:pPr>
    </w:p>
    <w:p w14:paraId="7C924FEA" w14:textId="77777777" w:rsidR="00522C16" w:rsidRDefault="00522C16" w:rsidP="00522C16">
      <w:pPr>
        <w:pStyle w:val="Normlny1"/>
        <w:shd w:val="clear" w:color="auto" w:fill="FFFFFF"/>
        <w:rPr>
          <w:color w:val="222222"/>
        </w:rPr>
      </w:pPr>
    </w:p>
    <w:p w14:paraId="641008AC" w14:textId="77777777" w:rsidR="00522C16" w:rsidRDefault="00522C16" w:rsidP="00522C16">
      <w:pPr>
        <w:pStyle w:val="Normlny1"/>
        <w:shd w:val="clear" w:color="auto" w:fill="FFFFFF"/>
        <w:rPr>
          <w:color w:val="222222"/>
        </w:rPr>
      </w:pPr>
    </w:p>
    <w:p w14:paraId="3E9586D3" w14:textId="1410D034" w:rsidR="00522C16" w:rsidRDefault="00522C16" w:rsidP="00522C16">
      <w:pPr>
        <w:pStyle w:val="Normlny1"/>
        <w:shd w:val="clear" w:color="auto" w:fill="FFFFFF"/>
        <w:rPr>
          <w:color w:val="222222"/>
        </w:rPr>
      </w:pPr>
      <w:r>
        <w:rPr>
          <w:color w:val="222222"/>
        </w:rPr>
        <w:t>V Levoči dňa 6.7.2022</w:t>
      </w:r>
    </w:p>
    <w:p w14:paraId="1F79D14E" w14:textId="1F5F56A9" w:rsidR="00522C16" w:rsidRDefault="00522C16" w:rsidP="00522C16">
      <w:pPr>
        <w:pStyle w:val="Normlny1"/>
        <w:shd w:val="clear" w:color="auto" w:fill="FFFFFF"/>
        <w:rPr>
          <w:color w:val="222222"/>
        </w:rPr>
      </w:pPr>
    </w:p>
    <w:p w14:paraId="278C4326" w14:textId="22B42278" w:rsidR="00522C16" w:rsidRDefault="00522C16" w:rsidP="00522C16">
      <w:pPr>
        <w:pStyle w:val="Normlny1"/>
        <w:shd w:val="clear" w:color="auto" w:fill="FFFFFF"/>
        <w:rPr>
          <w:color w:val="222222"/>
        </w:rPr>
      </w:pPr>
      <w:r>
        <w:rPr>
          <w:color w:val="222222"/>
        </w:rPr>
        <w:t>Zuzana Homolová</w:t>
      </w:r>
    </w:p>
    <w:p w14:paraId="14BA103C" w14:textId="0962243F" w:rsidR="00DC612D" w:rsidRDefault="00DC612D">
      <w:pPr>
        <w:pStyle w:val="Normlny1"/>
        <w:shd w:val="clear" w:color="auto" w:fill="FFFFFF"/>
        <w:rPr>
          <w:color w:val="0000FF"/>
        </w:rPr>
      </w:pPr>
    </w:p>
    <w:p w14:paraId="721305FA" w14:textId="2733F6F4" w:rsidR="00522C16" w:rsidRPr="00522C16" w:rsidRDefault="00522C16">
      <w:pPr>
        <w:pStyle w:val="Normlny1"/>
        <w:shd w:val="clear" w:color="auto" w:fill="FFFFFF"/>
        <w:rPr>
          <w:color w:val="0000FF"/>
        </w:rPr>
      </w:pPr>
    </w:p>
    <w:sectPr w:rsidR="00522C16" w:rsidRPr="00522C16" w:rsidSect="00AF782D">
      <w:headerReference w:type="default" r:id="rId10"/>
      <w:footerReference w:type="default" r:id="rId11"/>
      <w:pgSz w:w="11906" w:h="16838"/>
      <w:pgMar w:top="2376" w:right="1418" w:bottom="1134" w:left="1418" w:header="708" w:footer="8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0C79A" w14:textId="77777777" w:rsidR="00080D5F" w:rsidRDefault="00080D5F" w:rsidP="00AF782D">
      <w:r>
        <w:separator/>
      </w:r>
    </w:p>
  </w:endnote>
  <w:endnote w:type="continuationSeparator" w:id="0">
    <w:p w14:paraId="20E887DC" w14:textId="77777777" w:rsidR="00080D5F" w:rsidRDefault="00080D5F" w:rsidP="00AF7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AE4DF" w14:textId="77777777" w:rsidR="00AF782D" w:rsidRDefault="00242F44">
    <w:pPr>
      <w:pStyle w:val="Normlny1"/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omic Sans MS" w:eastAsia="Comic Sans MS" w:hAnsi="Comic Sans MS" w:cs="Comic Sans MS"/>
        <w:color w:val="000000"/>
        <w:sz w:val="18"/>
        <w:szCs w:val="18"/>
      </w:rPr>
    </w:pPr>
    <w:r>
      <w:rPr>
        <w:rFonts w:ascii="Comic Sans MS" w:eastAsia="Comic Sans MS" w:hAnsi="Comic Sans MS" w:cs="Comic Sans MS"/>
        <w:color w:val="000000"/>
        <w:sz w:val="18"/>
        <w:szCs w:val="18"/>
      </w:rPr>
      <w:t xml:space="preserve">                                     Michala Hlaváčka21, 054 01  Levoča,  Slovenská republika</w:t>
    </w:r>
  </w:p>
  <w:p w14:paraId="2B1AEDC5" w14:textId="77777777" w:rsidR="00AF782D" w:rsidRDefault="00242F44">
    <w:pPr>
      <w:pStyle w:val="Normlny1"/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omic Sans MS" w:eastAsia="Comic Sans MS" w:hAnsi="Comic Sans MS" w:cs="Comic Sans MS"/>
        <w:color w:val="000000"/>
        <w:sz w:val="18"/>
        <w:szCs w:val="18"/>
      </w:rPr>
    </w:pPr>
    <w:bookmarkStart w:id="0" w:name="_gjdgxs" w:colFirst="0" w:colLast="0"/>
    <w:bookmarkEnd w:id="0"/>
    <w:r>
      <w:rPr>
        <w:rFonts w:ascii="Comic Sans MS" w:eastAsia="Comic Sans MS" w:hAnsi="Comic Sans MS" w:cs="Comic Sans MS"/>
        <w:color w:val="000000"/>
        <w:sz w:val="18"/>
        <w:szCs w:val="18"/>
      </w:rPr>
      <w:t xml:space="preserve">tel.:   ++421-(0)53-4511862       </w:t>
    </w:r>
    <w:hyperlink r:id="rId1">
      <w:r>
        <w:rPr>
          <w:color w:val="0000FF"/>
          <w:u w:val="single"/>
        </w:rPr>
        <w:t>www.ecotrend.sk</w:t>
      </w:r>
    </w:hyperlink>
    <w:r>
      <w:rPr>
        <w:rFonts w:ascii="Comic Sans MS" w:eastAsia="Comic Sans MS" w:hAnsi="Comic Sans MS" w:cs="Comic Sans MS"/>
        <w:color w:val="000000"/>
        <w:sz w:val="18"/>
        <w:szCs w:val="18"/>
      </w:rPr>
      <w:t xml:space="preserve">       e-mail:   </w:t>
    </w:r>
    <w:r>
      <w:rPr>
        <w:rFonts w:ascii="Comic Sans MS" w:eastAsia="Comic Sans MS" w:hAnsi="Comic Sans MS" w:cs="Comic Sans MS"/>
        <w:color w:val="000000"/>
        <w:sz w:val="18"/>
        <w:szCs w:val="18"/>
        <w:u w:val="single"/>
      </w:rPr>
      <w:t>ecotrend@ecotrend.sk</w:t>
    </w:r>
  </w:p>
  <w:p w14:paraId="43205F3B" w14:textId="77777777" w:rsidR="00AF782D" w:rsidRDefault="00242F44">
    <w:pPr>
      <w:pStyle w:val="Normlny1"/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omic Sans MS" w:eastAsia="Comic Sans MS" w:hAnsi="Comic Sans MS" w:cs="Comic Sans MS"/>
        <w:color w:val="000000"/>
        <w:sz w:val="18"/>
        <w:szCs w:val="18"/>
      </w:rPr>
    </w:pPr>
    <w:r>
      <w:rPr>
        <w:rFonts w:ascii="Comic Sans MS" w:eastAsia="Comic Sans MS" w:hAnsi="Comic Sans MS" w:cs="Comic Sans MS"/>
        <w:color w:val="000000"/>
        <w:sz w:val="18"/>
        <w:szCs w:val="18"/>
      </w:rPr>
      <w:t xml:space="preserve">                   B</w:t>
    </w:r>
    <w:r>
      <w:rPr>
        <w:rFonts w:ascii="Comic Sans MS" w:eastAsia="Comic Sans MS" w:hAnsi="Comic Sans MS" w:cs="Comic Sans MS"/>
        <w:color w:val="000000"/>
        <w:sz w:val="16"/>
        <w:szCs w:val="16"/>
      </w:rPr>
      <w:t xml:space="preserve">ankové </w:t>
    </w:r>
    <w:proofErr w:type="spellStart"/>
    <w:r>
      <w:rPr>
        <w:rFonts w:ascii="Comic Sans MS" w:eastAsia="Comic Sans MS" w:hAnsi="Comic Sans MS" w:cs="Comic Sans MS"/>
        <w:color w:val="000000"/>
        <w:sz w:val="16"/>
        <w:szCs w:val="16"/>
      </w:rPr>
      <w:t>spojenie:VÚB</w:t>
    </w:r>
    <w:proofErr w:type="spellEnd"/>
    <w:r>
      <w:rPr>
        <w:rFonts w:ascii="Comic Sans MS" w:eastAsia="Comic Sans MS" w:hAnsi="Comic Sans MS" w:cs="Comic Sans MS"/>
        <w:color w:val="000000"/>
        <w:sz w:val="16"/>
        <w:szCs w:val="16"/>
      </w:rPr>
      <w:t xml:space="preserve"> Levoča</w:t>
    </w:r>
    <w:r>
      <w:rPr>
        <w:rFonts w:ascii="Comic Sans MS" w:eastAsia="Comic Sans MS" w:hAnsi="Comic Sans MS" w:cs="Comic Sans MS"/>
        <w:color w:val="000000"/>
        <w:sz w:val="18"/>
        <w:szCs w:val="18"/>
      </w:rPr>
      <w:t xml:space="preserve">, číslo účtu :  SK31 0200 00000011 7101 3556     </w:t>
    </w:r>
  </w:p>
  <w:p w14:paraId="4BF22AE8" w14:textId="77777777" w:rsidR="00AF782D" w:rsidRDefault="00242F44">
    <w:pPr>
      <w:pStyle w:val="Normlny1"/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omic Sans MS" w:eastAsia="Comic Sans MS" w:hAnsi="Comic Sans MS" w:cs="Comic Sans MS"/>
        <w:color w:val="000000"/>
        <w:sz w:val="18"/>
        <w:szCs w:val="18"/>
      </w:rPr>
    </w:pPr>
    <w:r>
      <w:rPr>
        <w:rFonts w:ascii="Comic Sans MS" w:eastAsia="Comic Sans MS" w:hAnsi="Comic Sans MS" w:cs="Comic Sans MS"/>
        <w:color w:val="000000"/>
        <w:sz w:val="18"/>
        <w:szCs w:val="18"/>
      </w:rPr>
      <w:t xml:space="preserve">                   IČO  3 111 73 84                                                           DIČ 2020979268</w:t>
    </w:r>
  </w:p>
  <w:p w14:paraId="2464E345" w14:textId="77777777" w:rsidR="00AF782D" w:rsidRDefault="00AF782D">
    <w:pPr>
      <w:pStyle w:val="Normlny1"/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omic Sans MS" w:eastAsia="Comic Sans MS" w:hAnsi="Comic Sans MS" w:cs="Comic Sans MS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CDE56" w14:textId="77777777" w:rsidR="00080D5F" w:rsidRDefault="00080D5F" w:rsidP="00AF782D">
      <w:r>
        <w:separator/>
      </w:r>
    </w:p>
  </w:footnote>
  <w:footnote w:type="continuationSeparator" w:id="0">
    <w:p w14:paraId="0C2DB432" w14:textId="77777777" w:rsidR="00080D5F" w:rsidRDefault="00080D5F" w:rsidP="00AF7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A3435" w14:textId="77777777" w:rsidR="00AF782D" w:rsidRDefault="00AF782D">
    <w:pPr>
      <w:pStyle w:val="Norm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7861A16A" w14:textId="05A2BF68" w:rsidR="00AF782D" w:rsidRDefault="00242F44">
    <w:pPr>
      <w:pStyle w:val="Norm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omic Sans MS" w:eastAsia="Comic Sans MS" w:hAnsi="Comic Sans MS" w:cs="Comic Sans MS"/>
        <w:color w:val="008080"/>
        <w:sz w:val="24"/>
        <w:szCs w:val="24"/>
      </w:rPr>
    </w:pPr>
    <w:r>
      <w:rPr>
        <w:rFonts w:ascii="Comic Sans MS" w:eastAsia="Comic Sans MS" w:hAnsi="Comic Sans MS" w:cs="Comic Sans MS"/>
        <w:color w:val="008080"/>
      </w:rPr>
      <w:t xml:space="preserve">                                                            </w:t>
    </w:r>
    <w:r>
      <w:rPr>
        <w:rFonts w:ascii="Comic Sans MS" w:eastAsia="Comic Sans MS" w:hAnsi="Comic Sans MS" w:cs="Comic Sans MS"/>
        <w:color w:val="008080"/>
        <w:sz w:val="24"/>
        <w:szCs w:val="24"/>
      </w:rPr>
      <w:t xml:space="preserve">zväz                                                   </w:t>
    </w:r>
    <w:r>
      <w:rPr>
        <w:noProof/>
      </w:rPr>
      <w:drawing>
        <wp:anchor distT="0" distB="0" distL="114300" distR="114300" simplePos="0" relativeHeight="251658240" behindDoc="0" locked="0" layoutInCell="1" allowOverlap="1" wp14:anchorId="134FFCBA" wp14:editId="7E9F1680">
          <wp:simplePos x="0" y="0"/>
          <wp:positionH relativeFrom="column">
            <wp:posOffset>196850</wp:posOffset>
          </wp:positionH>
          <wp:positionV relativeFrom="paragraph">
            <wp:posOffset>-230504</wp:posOffset>
          </wp:positionV>
          <wp:extent cx="963295" cy="988695"/>
          <wp:effectExtent l="0" t="0" r="0" b="0"/>
          <wp:wrapTopAndBottom distT="0" dist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3295" cy="9886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47A64FE" w14:textId="1B195349" w:rsidR="00AF782D" w:rsidRDefault="00242F44">
    <w:pPr>
      <w:pStyle w:val="Norm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omic Sans MS" w:eastAsia="Comic Sans MS" w:hAnsi="Comic Sans MS" w:cs="Comic Sans MS"/>
        <w:color w:val="008080"/>
        <w:sz w:val="24"/>
        <w:szCs w:val="24"/>
      </w:rPr>
    </w:pPr>
    <w:r>
      <w:rPr>
        <w:rFonts w:ascii="Comic Sans MS" w:eastAsia="Comic Sans MS" w:hAnsi="Comic Sans MS" w:cs="Comic Sans MS"/>
        <w:color w:val="008080"/>
        <w:sz w:val="24"/>
        <w:szCs w:val="24"/>
      </w:rPr>
      <w:t>ekologického</w:t>
    </w:r>
    <w:r>
      <w:rPr>
        <w:rFonts w:ascii="Comic Sans MS" w:eastAsia="Comic Sans MS" w:hAnsi="Comic Sans MS" w:cs="Comic Sans MS"/>
        <w:color w:val="008080"/>
      </w:rPr>
      <w:t xml:space="preserve">                                                                                                  </w:t>
    </w:r>
  </w:p>
  <w:p w14:paraId="768141B5" w14:textId="77777777" w:rsidR="00AF782D" w:rsidRDefault="00242F44">
    <w:pPr>
      <w:pStyle w:val="Norm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omic Sans MS" w:eastAsia="Comic Sans MS" w:hAnsi="Comic Sans MS" w:cs="Comic Sans MS"/>
        <w:color w:val="000000"/>
      </w:rPr>
    </w:pPr>
    <w:r>
      <w:rPr>
        <w:rFonts w:ascii="Comic Sans MS" w:eastAsia="Comic Sans MS" w:hAnsi="Comic Sans MS" w:cs="Comic Sans MS"/>
        <w:color w:val="008080"/>
        <w:sz w:val="26"/>
        <w:szCs w:val="26"/>
      </w:rPr>
      <w:t>poľnohospodárstva</w:t>
    </w:r>
    <w:r>
      <w:rPr>
        <w:rFonts w:ascii="Comic Sans MS" w:eastAsia="Comic Sans MS" w:hAnsi="Comic Sans MS" w:cs="Comic Sans MS"/>
        <w:color w:val="008080"/>
      </w:rPr>
      <w:t xml:space="preserve">           </w:t>
    </w:r>
    <w:r>
      <w:rPr>
        <w:rFonts w:ascii="Comic Sans MS" w:eastAsia="Comic Sans MS" w:hAnsi="Comic Sans MS" w:cs="Comic Sans MS"/>
        <w:color w:val="000000"/>
      </w:rPr>
      <w:t xml:space="preserve">                                                                                    </w:t>
    </w:r>
  </w:p>
  <w:p w14:paraId="57C2AA00" w14:textId="77777777" w:rsidR="00AF782D" w:rsidRDefault="00242F44">
    <w:pPr>
      <w:pStyle w:val="Normlny1"/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t xml:space="preserve">                                                                             </w:t>
    </w:r>
  </w:p>
  <w:p w14:paraId="6200958B" w14:textId="77777777" w:rsidR="00AF782D" w:rsidRDefault="00AF782D">
    <w:pPr>
      <w:pStyle w:val="Norm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4468B3"/>
    <w:multiLevelType w:val="multilevel"/>
    <w:tmpl w:val="182838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222523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82D"/>
    <w:rsid w:val="00031E8B"/>
    <w:rsid w:val="000343BB"/>
    <w:rsid w:val="000650CD"/>
    <w:rsid w:val="00080D5F"/>
    <w:rsid w:val="000B2DE3"/>
    <w:rsid w:val="0012291D"/>
    <w:rsid w:val="00131AF3"/>
    <w:rsid w:val="00135340"/>
    <w:rsid w:val="00181EB8"/>
    <w:rsid w:val="001B7E1F"/>
    <w:rsid w:val="001C013A"/>
    <w:rsid w:val="0021123C"/>
    <w:rsid w:val="00242F44"/>
    <w:rsid w:val="002B013A"/>
    <w:rsid w:val="00402CE4"/>
    <w:rsid w:val="00411281"/>
    <w:rsid w:val="004439F7"/>
    <w:rsid w:val="004629F7"/>
    <w:rsid w:val="00495B64"/>
    <w:rsid w:val="004D5C31"/>
    <w:rsid w:val="004F690B"/>
    <w:rsid w:val="00522C16"/>
    <w:rsid w:val="005527BD"/>
    <w:rsid w:val="005A557E"/>
    <w:rsid w:val="006040B6"/>
    <w:rsid w:val="00633BF4"/>
    <w:rsid w:val="00635036"/>
    <w:rsid w:val="00645AC4"/>
    <w:rsid w:val="00645E1B"/>
    <w:rsid w:val="00660196"/>
    <w:rsid w:val="006749D2"/>
    <w:rsid w:val="006C2474"/>
    <w:rsid w:val="00705AD2"/>
    <w:rsid w:val="0075443E"/>
    <w:rsid w:val="00780D14"/>
    <w:rsid w:val="00815B85"/>
    <w:rsid w:val="0084222F"/>
    <w:rsid w:val="008660C6"/>
    <w:rsid w:val="00891310"/>
    <w:rsid w:val="00895C86"/>
    <w:rsid w:val="008D1A0B"/>
    <w:rsid w:val="008E7583"/>
    <w:rsid w:val="008E7E2A"/>
    <w:rsid w:val="008F6EDC"/>
    <w:rsid w:val="00904B05"/>
    <w:rsid w:val="009A4757"/>
    <w:rsid w:val="009B260F"/>
    <w:rsid w:val="009C1DBA"/>
    <w:rsid w:val="009D3DA6"/>
    <w:rsid w:val="00A1430F"/>
    <w:rsid w:val="00AA60C6"/>
    <w:rsid w:val="00AB4852"/>
    <w:rsid w:val="00AF6AAB"/>
    <w:rsid w:val="00AF782D"/>
    <w:rsid w:val="00B862C7"/>
    <w:rsid w:val="00B90747"/>
    <w:rsid w:val="00BD50CB"/>
    <w:rsid w:val="00C02A4B"/>
    <w:rsid w:val="00C37F08"/>
    <w:rsid w:val="00C52C74"/>
    <w:rsid w:val="00C64A84"/>
    <w:rsid w:val="00C732D7"/>
    <w:rsid w:val="00C95C36"/>
    <w:rsid w:val="00D17EC4"/>
    <w:rsid w:val="00D324D6"/>
    <w:rsid w:val="00D46C94"/>
    <w:rsid w:val="00D54C6A"/>
    <w:rsid w:val="00D57D9C"/>
    <w:rsid w:val="00D917CB"/>
    <w:rsid w:val="00DC612D"/>
    <w:rsid w:val="00E04C81"/>
    <w:rsid w:val="00E1421C"/>
    <w:rsid w:val="00E31F98"/>
    <w:rsid w:val="00E61E9A"/>
    <w:rsid w:val="00E84099"/>
    <w:rsid w:val="00F72D9D"/>
    <w:rsid w:val="00FB1540"/>
    <w:rsid w:val="00FE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976C28"/>
  <w15:docId w15:val="{E2F7256B-7E53-4517-9F0E-A4271A1F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1"/>
    <w:next w:val="Normlny1"/>
    <w:rsid w:val="00AF782D"/>
    <w:pPr>
      <w:keepNext/>
      <w:outlineLvl w:val="0"/>
    </w:pPr>
    <w:rPr>
      <w:sz w:val="24"/>
      <w:szCs w:val="24"/>
    </w:rPr>
  </w:style>
  <w:style w:type="paragraph" w:styleId="Nadpis2">
    <w:name w:val="heading 2"/>
    <w:basedOn w:val="Normlny1"/>
    <w:next w:val="Normlny1"/>
    <w:rsid w:val="00AF782D"/>
    <w:pPr>
      <w:keepNext/>
      <w:outlineLvl w:val="1"/>
    </w:pPr>
    <w:rPr>
      <w:b/>
      <w:sz w:val="24"/>
      <w:szCs w:val="24"/>
    </w:rPr>
  </w:style>
  <w:style w:type="paragraph" w:styleId="Nadpis3">
    <w:name w:val="heading 3"/>
    <w:basedOn w:val="Normlny1"/>
    <w:next w:val="Normlny1"/>
    <w:rsid w:val="00AF782D"/>
    <w:pPr>
      <w:keepNext/>
      <w:outlineLvl w:val="2"/>
    </w:pPr>
    <w:rPr>
      <w:sz w:val="28"/>
      <w:szCs w:val="28"/>
    </w:rPr>
  </w:style>
  <w:style w:type="paragraph" w:styleId="Nadpis4">
    <w:name w:val="heading 4"/>
    <w:basedOn w:val="Normlny1"/>
    <w:next w:val="Normlny1"/>
    <w:rsid w:val="00AF782D"/>
    <w:pPr>
      <w:keepNext/>
      <w:jc w:val="center"/>
      <w:outlineLvl w:val="3"/>
    </w:pPr>
    <w:rPr>
      <w:i/>
      <w:sz w:val="28"/>
      <w:szCs w:val="28"/>
    </w:rPr>
  </w:style>
  <w:style w:type="paragraph" w:styleId="Nadpis5">
    <w:name w:val="heading 5"/>
    <w:basedOn w:val="Normlny1"/>
    <w:next w:val="Normlny1"/>
    <w:rsid w:val="00AF782D"/>
    <w:pPr>
      <w:keepNext/>
      <w:ind w:left="708" w:firstLine="708"/>
      <w:outlineLvl w:val="4"/>
    </w:pPr>
    <w:rPr>
      <w:b/>
      <w:sz w:val="28"/>
      <w:szCs w:val="28"/>
    </w:rPr>
  </w:style>
  <w:style w:type="paragraph" w:styleId="Nadpis6">
    <w:name w:val="heading 6"/>
    <w:basedOn w:val="Normlny1"/>
    <w:next w:val="Normlny1"/>
    <w:rsid w:val="00AF782D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5"/>
    </w:pPr>
    <w:rPr>
      <w:rFonts w:ascii="Tahoma" w:eastAsia="Tahoma" w:hAnsi="Tahoma" w:cs="Tahoma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AF782D"/>
  </w:style>
  <w:style w:type="paragraph" w:styleId="Nzov">
    <w:name w:val="Title"/>
    <w:basedOn w:val="Normlny1"/>
    <w:next w:val="Normlny1"/>
    <w:rsid w:val="00AF782D"/>
    <w:pPr>
      <w:widowControl w:val="0"/>
      <w:jc w:val="center"/>
    </w:pPr>
    <w:rPr>
      <w:b/>
      <w:sz w:val="24"/>
      <w:szCs w:val="24"/>
    </w:rPr>
  </w:style>
  <w:style w:type="paragraph" w:styleId="Podtitul">
    <w:name w:val="Subtitle"/>
    <w:basedOn w:val="Normlny1"/>
    <w:next w:val="Normlny1"/>
    <w:rsid w:val="00AF782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lnatabuka"/>
    <w:rsid w:val="00AF782D"/>
    <w:tblPr>
      <w:tblStyleRowBandSize w:val="1"/>
      <w:tblStyleColBandSize w:val="1"/>
    </w:tblPr>
  </w:style>
  <w:style w:type="table" w:customStyle="1" w:styleId="a0">
    <w:basedOn w:val="Normlnatabuka"/>
    <w:rsid w:val="00AF782D"/>
    <w:tblPr>
      <w:tblStyleRowBandSize w:val="1"/>
      <w:tblStyleColBandSize w:val="1"/>
    </w:tblPr>
  </w:style>
  <w:style w:type="table" w:customStyle="1" w:styleId="a1">
    <w:basedOn w:val="Normlnatabuka"/>
    <w:rsid w:val="00AF782D"/>
    <w:tblPr>
      <w:tblStyleRowBandSize w:val="1"/>
      <w:tblStyleColBandSize w:val="1"/>
    </w:tblPr>
  </w:style>
  <w:style w:type="table" w:customStyle="1" w:styleId="a2">
    <w:basedOn w:val="Normlnatabuka"/>
    <w:rsid w:val="00AF782D"/>
    <w:tblPr>
      <w:tblStyleRowBandSize w:val="1"/>
      <w:tblStyleColBandSize w:val="1"/>
    </w:tblPr>
  </w:style>
  <w:style w:type="table" w:customStyle="1" w:styleId="a3">
    <w:basedOn w:val="Normlnatabuka"/>
    <w:rsid w:val="00AF782D"/>
    <w:tblPr>
      <w:tblStyleRowBandSize w:val="1"/>
      <w:tblStyleColBandSize w:val="1"/>
    </w:tblPr>
  </w:style>
  <w:style w:type="table" w:customStyle="1" w:styleId="a4">
    <w:basedOn w:val="Normlnatabuka"/>
    <w:rsid w:val="00AF782D"/>
    <w:tblPr>
      <w:tblStyleRowBandSize w:val="1"/>
      <w:tblStyleColBandSize w:val="1"/>
    </w:tblPr>
  </w:style>
  <w:style w:type="table" w:customStyle="1" w:styleId="a5">
    <w:basedOn w:val="Normlnatabuka"/>
    <w:rsid w:val="00AF782D"/>
    <w:tblPr>
      <w:tblStyleRowBandSize w:val="1"/>
      <w:tblStyleColBandSize w:val="1"/>
    </w:tblPr>
  </w:style>
  <w:style w:type="table" w:customStyle="1" w:styleId="a6">
    <w:basedOn w:val="Normlnatabuka"/>
    <w:rsid w:val="00AF782D"/>
    <w:tblPr>
      <w:tblStyleRowBandSize w:val="1"/>
      <w:tblStyleColBandSize w:val="1"/>
    </w:tblPr>
  </w:style>
  <w:style w:type="table" w:customStyle="1" w:styleId="a7">
    <w:basedOn w:val="Normlnatabuka"/>
    <w:rsid w:val="00AF782D"/>
    <w:tblPr>
      <w:tblStyleRowBandSize w:val="1"/>
      <w:tblStyleColBandSize w:val="1"/>
    </w:tblPr>
  </w:style>
  <w:style w:type="table" w:customStyle="1" w:styleId="a8">
    <w:basedOn w:val="Normlnatabuka"/>
    <w:rsid w:val="00AF782D"/>
    <w:tblPr>
      <w:tblStyleRowBandSize w:val="1"/>
      <w:tblStyleColBandSize w:val="1"/>
    </w:tblPr>
  </w:style>
  <w:style w:type="table" w:customStyle="1" w:styleId="a9">
    <w:basedOn w:val="Normlnatabuka"/>
    <w:rsid w:val="00AF782D"/>
    <w:tblPr>
      <w:tblStyleRowBandSize w:val="1"/>
      <w:tblStyleColBandSize w:val="1"/>
    </w:tblPr>
  </w:style>
  <w:style w:type="table" w:customStyle="1" w:styleId="aa">
    <w:basedOn w:val="Normlnatabuka"/>
    <w:rsid w:val="00AF782D"/>
    <w:tblPr>
      <w:tblStyleRowBandSize w:val="1"/>
      <w:tblStyleColBandSize w:val="1"/>
    </w:tblPr>
  </w:style>
  <w:style w:type="table" w:customStyle="1" w:styleId="ab">
    <w:basedOn w:val="Normlnatabuka"/>
    <w:rsid w:val="00AF782D"/>
    <w:tblPr>
      <w:tblStyleRowBandSize w:val="1"/>
      <w:tblStyleColBandSize w:val="1"/>
    </w:tblPr>
  </w:style>
  <w:style w:type="table" w:customStyle="1" w:styleId="ac">
    <w:basedOn w:val="Normlnatabuka"/>
    <w:rsid w:val="00AF782D"/>
    <w:tblPr>
      <w:tblStyleRowBandSize w:val="1"/>
      <w:tblStyleColBandSize w:val="1"/>
    </w:tblPr>
  </w:style>
  <w:style w:type="table" w:customStyle="1" w:styleId="ad">
    <w:basedOn w:val="Normlnatabuka"/>
    <w:rsid w:val="00AF782D"/>
    <w:tblPr>
      <w:tblStyleRowBandSize w:val="1"/>
      <w:tblStyleColBandSize w:val="1"/>
    </w:tblPr>
  </w:style>
  <w:style w:type="table" w:customStyle="1" w:styleId="ae">
    <w:basedOn w:val="Normlnatabuka"/>
    <w:rsid w:val="00AF782D"/>
    <w:tblPr>
      <w:tblStyleRowBandSize w:val="1"/>
      <w:tblStyleColBandSize w:val="1"/>
    </w:tblPr>
  </w:style>
  <w:style w:type="table" w:customStyle="1" w:styleId="af">
    <w:basedOn w:val="Normlnatabuka"/>
    <w:rsid w:val="00AF782D"/>
    <w:tblPr>
      <w:tblStyleRowBandSize w:val="1"/>
      <w:tblStyleColBandSize w:val="1"/>
    </w:tblPr>
  </w:style>
  <w:style w:type="table" w:customStyle="1" w:styleId="af0">
    <w:basedOn w:val="Normlnatabuka"/>
    <w:rsid w:val="00AF782D"/>
    <w:tblPr>
      <w:tblStyleRowBandSize w:val="1"/>
      <w:tblStyleColBandSize w:val="1"/>
    </w:tblPr>
  </w:style>
  <w:style w:type="table" w:customStyle="1" w:styleId="af1">
    <w:basedOn w:val="Normlnatabuka"/>
    <w:rsid w:val="00AF782D"/>
    <w:tblPr>
      <w:tblStyleRowBandSize w:val="1"/>
      <w:tblStyleColBandSize w:val="1"/>
    </w:tblPr>
  </w:style>
  <w:style w:type="table" w:customStyle="1" w:styleId="af2">
    <w:basedOn w:val="Normlnatabuka"/>
    <w:rsid w:val="00AF782D"/>
    <w:tblPr>
      <w:tblStyleRowBandSize w:val="1"/>
      <w:tblStyleColBandSize w:val="1"/>
    </w:tblPr>
  </w:style>
  <w:style w:type="table" w:customStyle="1" w:styleId="af3">
    <w:basedOn w:val="Normlnatabuka"/>
    <w:rsid w:val="00AF782D"/>
    <w:tblPr>
      <w:tblStyleRowBandSize w:val="1"/>
      <w:tblStyleColBandSize w:val="1"/>
    </w:tblPr>
  </w:style>
  <w:style w:type="table" w:customStyle="1" w:styleId="af4">
    <w:basedOn w:val="Normlnatabuka"/>
    <w:rsid w:val="00AF782D"/>
    <w:tblPr>
      <w:tblStyleRowBandSize w:val="1"/>
      <w:tblStyleColBandSize w:val="1"/>
    </w:tblPr>
  </w:style>
  <w:style w:type="table" w:customStyle="1" w:styleId="af5">
    <w:basedOn w:val="Normlnatabuka"/>
    <w:rsid w:val="00AF782D"/>
    <w:tblPr>
      <w:tblStyleRowBandSize w:val="1"/>
      <w:tblStyleColBandSize w:val="1"/>
    </w:tblPr>
  </w:style>
  <w:style w:type="table" w:customStyle="1" w:styleId="af6">
    <w:basedOn w:val="Normlnatabuka"/>
    <w:rsid w:val="00AF782D"/>
    <w:tblPr>
      <w:tblStyleRowBandSize w:val="1"/>
      <w:tblStyleColBandSize w:val="1"/>
    </w:tblPr>
  </w:style>
  <w:style w:type="table" w:customStyle="1" w:styleId="af7">
    <w:basedOn w:val="Normlnatabuka"/>
    <w:rsid w:val="00AF782D"/>
    <w:tblPr>
      <w:tblStyleRowBandSize w:val="1"/>
      <w:tblStyleColBandSize w:val="1"/>
    </w:tblPr>
  </w:style>
  <w:style w:type="table" w:customStyle="1" w:styleId="af8">
    <w:basedOn w:val="Normlnatabuka"/>
    <w:rsid w:val="00AF782D"/>
    <w:tblPr>
      <w:tblStyleRowBandSize w:val="1"/>
      <w:tblStyleColBandSize w:val="1"/>
    </w:tblPr>
  </w:style>
  <w:style w:type="table" w:customStyle="1" w:styleId="af9">
    <w:basedOn w:val="Normlnatabuka"/>
    <w:rsid w:val="00AF782D"/>
    <w:tblPr>
      <w:tblStyleRowBandSize w:val="1"/>
      <w:tblStyleColBandSize w:val="1"/>
    </w:tblPr>
  </w:style>
  <w:style w:type="table" w:customStyle="1" w:styleId="afa">
    <w:basedOn w:val="Normlnatabuka"/>
    <w:rsid w:val="00AF782D"/>
    <w:tblPr>
      <w:tblStyleRowBandSize w:val="1"/>
      <w:tblStyleColBandSize w:val="1"/>
    </w:tblPr>
  </w:style>
  <w:style w:type="table" w:customStyle="1" w:styleId="afb">
    <w:basedOn w:val="Normlnatabuka"/>
    <w:rsid w:val="00AF782D"/>
    <w:tblPr>
      <w:tblStyleRowBandSize w:val="1"/>
      <w:tblStyleColBandSize w:val="1"/>
    </w:tblPr>
  </w:style>
  <w:style w:type="table" w:customStyle="1" w:styleId="afc">
    <w:basedOn w:val="Normlnatabuka"/>
    <w:rsid w:val="00AF782D"/>
    <w:tblPr>
      <w:tblStyleRowBandSize w:val="1"/>
      <w:tblStyleColBandSize w:val="1"/>
    </w:tblPr>
  </w:style>
  <w:style w:type="table" w:customStyle="1" w:styleId="afd">
    <w:basedOn w:val="Normlnatabuka"/>
    <w:rsid w:val="00AF782D"/>
    <w:tblPr>
      <w:tblStyleRowBandSize w:val="1"/>
      <w:tblStyleColBandSize w:val="1"/>
    </w:tblPr>
  </w:style>
  <w:style w:type="table" w:customStyle="1" w:styleId="afe">
    <w:basedOn w:val="Normlnatabuka"/>
    <w:rsid w:val="00AF782D"/>
    <w:tblPr>
      <w:tblStyleRowBandSize w:val="1"/>
      <w:tblStyleColBandSize w:val="1"/>
    </w:tblPr>
  </w:style>
  <w:style w:type="table" w:customStyle="1" w:styleId="aff">
    <w:basedOn w:val="Normlnatabuka"/>
    <w:rsid w:val="00AF782D"/>
    <w:tblPr>
      <w:tblStyleRowBandSize w:val="1"/>
      <w:tblStyleColBandSize w:val="1"/>
    </w:tblPr>
  </w:style>
  <w:style w:type="table" w:customStyle="1" w:styleId="aff0">
    <w:basedOn w:val="Normlnatabuka"/>
    <w:rsid w:val="00AF782D"/>
    <w:tblPr>
      <w:tblStyleRowBandSize w:val="1"/>
      <w:tblStyleColBandSize w:val="1"/>
    </w:tblPr>
  </w:style>
  <w:style w:type="table" w:customStyle="1" w:styleId="aff1">
    <w:basedOn w:val="Normlnatabuka"/>
    <w:rsid w:val="00AF782D"/>
    <w:tblPr>
      <w:tblStyleRowBandSize w:val="1"/>
      <w:tblStyleColBandSize w:val="1"/>
    </w:tblPr>
  </w:style>
  <w:style w:type="table" w:customStyle="1" w:styleId="aff2">
    <w:basedOn w:val="Normlnatabuka"/>
    <w:rsid w:val="00AF782D"/>
    <w:tblPr>
      <w:tblStyleRowBandSize w:val="1"/>
      <w:tblStyleColBandSize w:val="1"/>
    </w:tblPr>
  </w:style>
  <w:style w:type="table" w:customStyle="1" w:styleId="aff3">
    <w:basedOn w:val="Normlnatabuka"/>
    <w:rsid w:val="00AF782D"/>
    <w:tblPr>
      <w:tblStyleRowBandSize w:val="1"/>
      <w:tblStyleColBandSize w:val="1"/>
    </w:tblPr>
  </w:style>
  <w:style w:type="table" w:customStyle="1" w:styleId="aff4">
    <w:basedOn w:val="Normlnatabuka"/>
    <w:rsid w:val="00AF782D"/>
    <w:tblPr>
      <w:tblStyleRowBandSize w:val="1"/>
      <w:tblStyleColBandSize w:val="1"/>
    </w:tblPr>
  </w:style>
  <w:style w:type="table" w:customStyle="1" w:styleId="aff5">
    <w:basedOn w:val="Normlnatabuka"/>
    <w:rsid w:val="00AF782D"/>
    <w:tblPr>
      <w:tblStyleRowBandSize w:val="1"/>
      <w:tblStyleColBandSize w:val="1"/>
    </w:tblPr>
  </w:style>
  <w:style w:type="table" w:customStyle="1" w:styleId="aff6">
    <w:basedOn w:val="Normlnatabuka"/>
    <w:rsid w:val="00AF782D"/>
    <w:tblPr>
      <w:tblStyleRowBandSize w:val="1"/>
      <w:tblStyleColBandSize w:val="1"/>
    </w:tblPr>
  </w:style>
  <w:style w:type="paragraph" w:styleId="Hlavika">
    <w:name w:val="header"/>
    <w:basedOn w:val="Normlny"/>
    <w:link w:val="HlavikaChar"/>
    <w:uiPriority w:val="99"/>
    <w:unhideWhenUsed/>
    <w:rsid w:val="00131AF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1AF3"/>
  </w:style>
  <w:style w:type="paragraph" w:styleId="Pta">
    <w:name w:val="footer"/>
    <w:basedOn w:val="Normlny"/>
    <w:link w:val="PtaChar"/>
    <w:uiPriority w:val="99"/>
    <w:unhideWhenUsed/>
    <w:rsid w:val="00131AF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1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otrend.sk/zvaz-ekologickeho/sprava/navrhy-legislativnych-zmien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redajzdvora.sk/aktuality/takto-chceme-predaj-z-dvor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otrend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1C6FC-1FF0-4000-BC51-520F53B76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5</Pages>
  <Words>1589</Words>
  <Characters>9061</Characters>
  <Application>Microsoft Office Word</Application>
  <DocSecurity>0</DocSecurity>
  <Lines>75</Lines>
  <Paragraphs>21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babka</dc:creator>
  <cp:lastModifiedBy>zuzana</cp:lastModifiedBy>
  <cp:revision>44</cp:revision>
  <dcterms:created xsi:type="dcterms:W3CDTF">2022-06-20T18:02:00Z</dcterms:created>
  <dcterms:modified xsi:type="dcterms:W3CDTF">2022-07-06T21:38:00Z</dcterms:modified>
</cp:coreProperties>
</file>